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9F6F2" w14:textId="58CEA1CE" w:rsidR="00036AD3" w:rsidRDefault="00C875F9">
      <w:pPr>
        <w:pStyle w:val="ae"/>
        <w:rPr>
          <w:rFonts w:eastAsia="宋体" w:cs="Arial"/>
          <w:sz w:val="22"/>
          <w:szCs w:val="22"/>
          <w:lang w:eastAsia="zh-CN" w:bidi="ar"/>
        </w:rPr>
      </w:pPr>
      <w:bookmarkStart w:id="0" w:name="OLE_LINK39"/>
      <w:bookmarkStart w:id="1" w:name="OLE_LINK2"/>
      <w:r>
        <w:rPr>
          <w:rFonts w:eastAsia="宋体" w:cs="Arial"/>
          <w:sz w:val="22"/>
          <w:szCs w:val="22"/>
          <w:lang w:eastAsia="zh-CN"/>
        </w:rPr>
        <w:t xml:space="preserve">3GPP TSG-RAN WG2 Meeting #116-e                  </w:t>
      </w:r>
      <w:r>
        <w:rPr>
          <w:rFonts w:cs="Arial"/>
          <w:bCs/>
          <w:sz w:val="22"/>
          <w:szCs w:val="22"/>
        </w:rPr>
        <w:tab/>
      </w:r>
      <w:bookmarkEnd w:id="0"/>
      <w:r>
        <w:rPr>
          <w:rFonts w:eastAsia="宋体" w:cs="Arial" w:hint="eastAsia"/>
          <w:sz w:val="22"/>
          <w:szCs w:val="22"/>
          <w:lang w:eastAsia="zh-CN" w:bidi="ar"/>
        </w:rPr>
        <w:t>R2-210</w:t>
      </w:r>
      <w:r w:rsidR="00086CFF">
        <w:rPr>
          <w:rFonts w:eastAsia="宋体" w:cs="Arial"/>
          <w:sz w:val="22"/>
          <w:szCs w:val="22"/>
          <w:lang w:eastAsia="zh-CN" w:bidi="ar"/>
        </w:rPr>
        <w:t>9742</w:t>
      </w:r>
    </w:p>
    <w:p w14:paraId="3CD3AB1C" w14:textId="17A15805" w:rsidR="00036AD3" w:rsidRDefault="00C875F9">
      <w:pPr>
        <w:tabs>
          <w:tab w:val="center" w:pos="4536"/>
          <w:tab w:val="right" w:pos="9072"/>
        </w:tabs>
        <w:rPr>
          <w:rFonts w:ascii="Arial" w:eastAsia="MS Mincho" w:hAnsi="Arial" w:cs="Arial"/>
          <w:b/>
          <w:bCs/>
          <w:sz w:val="22"/>
          <w:highlight w:val="yellow"/>
        </w:rPr>
      </w:pPr>
      <w:r>
        <w:rPr>
          <w:rFonts w:ascii="Arial" w:eastAsia="MS Mincho" w:hAnsi="Arial" w:cs="Arial"/>
          <w:b/>
          <w:bCs/>
          <w:sz w:val="22"/>
        </w:rPr>
        <w:t>e-Meeting,</w:t>
      </w:r>
      <w:r>
        <w:rPr>
          <w:rFonts w:ascii="Arial" w:hAnsi="Arial" w:cs="Arial" w:hint="eastAsia"/>
          <w:b/>
          <w:bCs/>
          <w:sz w:val="22"/>
        </w:rPr>
        <w:t xml:space="preserve"> </w:t>
      </w:r>
      <w:r>
        <w:rPr>
          <w:rFonts w:ascii="Arial" w:eastAsia="MS Mincho" w:hAnsi="Arial" w:cs="Arial"/>
          <w:b/>
          <w:sz w:val="22"/>
          <w:szCs w:val="22"/>
          <w:lang w:bidi="ar"/>
        </w:rPr>
        <w:t>1</w:t>
      </w:r>
      <w:r>
        <w:rPr>
          <w:rFonts w:ascii="Arial" w:eastAsia="MS Mincho" w:hAnsi="Arial" w:cs="Arial"/>
          <w:b/>
          <w:sz w:val="22"/>
          <w:szCs w:val="22"/>
          <w:vertAlign w:val="superscript"/>
          <w:lang w:bidi="ar"/>
        </w:rPr>
        <w:t>th</w:t>
      </w:r>
      <w:r>
        <w:rPr>
          <w:rFonts w:ascii="Arial" w:eastAsia="MS Mincho" w:hAnsi="Arial" w:cs="Arial"/>
          <w:b/>
          <w:sz w:val="22"/>
          <w:szCs w:val="22"/>
          <w:lang w:bidi="ar"/>
        </w:rPr>
        <w:t>-12</w:t>
      </w:r>
      <w:r>
        <w:rPr>
          <w:rFonts w:ascii="Arial" w:eastAsia="MS Mincho" w:hAnsi="Arial" w:cs="Arial"/>
          <w:b/>
          <w:sz w:val="22"/>
          <w:szCs w:val="22"/>
          <w:vertAlign w:val="superscript"/>
          <w:lang w:bidi="ar"/>
        </w:rPr>
        <w:t>th</w:t>
      </w:r>
      <w:r>
        <w:rPr>
          <w:rFonts w:ascii="Arial" w:eastAsia="MS Mincho" w:hAnsi="Arial" w:cs="Arial"/>
          <w:b/>
          <w:sz w:val="22"/>
          <w:szCs w:val="22"/>
          <w:lang w:bidi="ar"/>
        </w:rPr>
        <w:t xml:space="preserve"> </w:t>
      </w:r>
      <w:r w:rsidR="00A94F46">
        <w:rPr>
          <w:rFonts w:ascii="Arial" w:eastAsia="Tahoma" w:hAnsi="Arial" w:cs="Arial"/>
          <w:b/>
          <w:bCs/>
          <w:sz w:val="22"/>
          <w:szCs w:val="22"/>
        </w:rPr>
        <w:t>November</w:t>
      </w:r>
      <w:r>
        <w:rPr>
          <w:rFonts w:ascii="Arial" w:hAnsi="Arial" w:cs="Arial" w:hint="eastAsia"/>
          <w:b/>
          <w:bCs/>
          <w:sz w:val="22"/>
        </w:rPr>
        <w:t>,</w:t>
      </w:r>
      <w:r>
        <w:rPr>
          <w:rFonts w:ascii="Arial" w:eastAsia="MS Mincho" w:hAnsi="Arial" w:cs="Arial"/>
          <w:b/>
          <w:bCs/>
          <w:sz w:val="22"/>
        </w:rPr>
        <w:t xml:space="preserve"> 2021</w:t>
      </w:r>
    </w:p>
    <w:bookmarkEnd w:id="1"/>
    <w:p w14:paraId="1F581B21" w14:textId="77777777" w:rsidR="00036AD3" w:rsidRDefault="00036AD3">
      <w:pPr>
        <w:pStyle w:val="ae"/>
        <w:tabs>
          <w:tab w:val="clear" w:pos="4536"/>
          <w:tab w:val="clear" w:pos="9072"/>
          <w:tab w:val="left" w:pos="3531"/>
        </w:tabs>
        <w:rPr>
          <w:rFonts w:eastAsia="宋体" w:cs="Arial"/>
          <w:bCs/>
          <w:sz w:val="22"/>
          <w:szCs w:val="22"/>
          <w:lang w:eastAsia="zh-CN"/>
        </w:rPr>
      </w:pPr>
    </w:p>
    <w:p w14:paraId="12157F2F" w14:textId="77777777" w:rsidR="00036AD3" w:rsidRDefault="00C875F9">
      <w:pPr>
        <w:pStyle w:val="ae"/>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r>
        <w:rPr>
          <w:rFonts w:eastAsia="宋体"/>
          <w:sz w:val="22"/>
          <w:lang w:eastAsia="zh-CN"/>
        </w:rPr>
        <w:t>, Guangdong Genius</w:t>
      </w:r>
    </w:p>
    <w:p w14:paraId="5DBCD868" w14:textId="77777777" w:rsidR="00036AD3" w:rsidRDefault="00C875F9">
      <w:pPr>
        <w:pStyle w:val="ae"/>
        <w:tabs>
          <w:tab w:val="clear" w:pos="4536"/>
          <w:tab w:val="left" w:pos="1800"/>
        </w:tabs>
        <w:ind w:left="1800" w:hanging="1800"/>
        <w:rPr>
          <w:rFonts w:eastAsia="宋体"/>
          <w:sz w:val="22"/>
          <w:lang w:eastAsia="zh-CN"/>
        </w:rPr>
      </w:pPr>
      <w:r>
        <w:rPr>
          <w:rFonts w:eastAsia="宋体" w:hint="eastAsia"/>
          <w:sz w:val="22"/>
          <w:lang w:eastAsia="zh-CN"/>
        </w:rPr>
        <w:t>Title:</w:t>
      </w:r>
      <w:bookmarkStart w:id="2" w:name="Title"/>
      <w:bookmarkEnd w:id="2"/>
      <w:r>
        <w:rPr>
          <w:rFonts w:eastAsia="宋体" w:hint="eastAsia"/>
          <w:sz w:val="22"/>
          <w:lang w:eastAsia="zh-CN"/>
        </w:rPr>
        <w:tab/>
        <w:t xml:space="preserve">Identification and </w:t>
      </w:r>
      <w:r>
        <w:rPr>
          <w:rFonts w:eastAsia="宋体"/>
          <w:sz w:val="22"/>
          <w:lang w:eastAsia="zh-CN"/>
        </w:rPr>
        <w:t>A</w:t>
      </w:r>
      <w:r>
        <w:rPr>
          <w:rFonts w:eastAsia="宋体" w:hint="eastAsia"/>
          <w:sz w:val="22"/>
          <w:lang w:eastAsia="zh-CN"/>
        </w:rPr>
        <w:t xml:space="preserve">ccess </w:t>
      </w:r>
      <w:r>
        <w:rPr>
          <w:rFonts w:eastAsia="宋体"/>
          <w:sz w:val="22"/>
          <w:lang w:eastAsia="zh-CN"/>
        </w:rPr>
        <w:t>R</w:t>
      </w:r>
      <w:r>
        <w:rPr>
          <w:rFonts w:eastAsia="宋体" w:hint="eastAsia"/>
          <w:sz w:val="22"/>
          <w:lang w:eastAsia="zh-CN"/>
        </w:rPr>
        <w:t>estrictions for RedCap UE</w:t>
      </w:r>
      <w:r>
        <w:rPr>
          <w:rFonts w:eastAsia="宋体"/>
          <w:sz w:val="22"/>
          <w:lang w:eastAsia="zh-CN"/>
        </w:rPr>
        <w:t>s</w:t>
      </w:r>
    </w:p>
    <w:p w14:paraId="30C6FFAC" w14:textId="77777777" w:rsidR="00036AD3" w:rsidRDefault="00C875F9">
      <w:pPr>
        <w:pStyle w:val="ae"/>
        <w:tabs>
          <w:tab w:val="clear" w:pos="4536"/>
          <w:tab w:val="left" w:pos="1800"/>
        </w:tabs>
        <w:ind w:left="1800" w:hanging="1800"/>
        <w:rPr>
          <w:rFonts w:eastAsia="宋体"/>
          <w:sz w:val="22"/>
          <w:lang w:eastAsia="zh-CN"/>
        </w:rPr>
      </w:pPr>
      <w:r>
        <w:rPr>
          <w:rFonts w:eastAsia="宋体"/>
          <w:sz w:val="22"/>
          <w:lang w:eastAsia="zh-CN"/>
        </w:rPr>
        <w:t>Agenda Item:</w:t>
      </w:r>
      <w:bookmarkStart w:id="3" w:name="Source"/>
      <w:bookmarkEnd w:id="3"/>
      <w:r>
        <w:rPr>
          <w:rFonts w:eastAsia="宋体"/>
          <w:sz w:val="22"/>
          <w:lang w:eastAsia="zh-CN"/>
        </w:rPr>
        <w:tab/>
        <w:t>8.</w:t>
      </w:r>
      <w:r>
        <w:rPr>
          <w:rFonts w:eastAsia="宋体" w:hint="eastAsia"/>
          <w:sz w:val="22"/>
          <w:lang w:eastAsia="zh-CN"/>
        </w:rPr>
        <w:t>12.2.2</w:t>
      </w:r>
    </w:p>
    <w:p w14:paraId="5D4B46EB" w14:textId="77777777" w:rsidR="00036AD3" w:rsidRDefault="00C875F9">
      <w:pPr>
        <w:pStyle w:val="ae"/>
        <w:tabs>
          <w:tab w:val="clear" w:pos="4536"/>
          <w:tab w:val="left" w:pos="1800"/>
        </w:tabs>
        <w:ind w:left="1800" w:hanging="1800"/>
        <w:rPr>
          <w:rFonts w:eastAsia="宋体"/>
          <w:sz w:val="22"/>
          <w:lang w:eastAsia="zh-CN"/>
        </w:rPr>
      </w:pPr>
      <w:r>
        <w:rPr>
          <w:rFonts w:eastAsia="宋体"/>
          <w:sz w:val="22"/>
          <w:lang w:eastAsia="zh-CN"/>
        </w:rPr>
        <w:t>Document for:</w:t>
      </w:r>
      <w:r>
        <w:rPr>
          <w:rFonts w:eastAsia="宋体"/>
          <w:sz w:val="22"/>
          <w:lang w:eastAsia="zh-CN"/>
        </w:rPr>
        <w:tab/>
      </w:r>
      <w:bookmarkStart w:id="4" w:name="DocumentFor"/>
      <w:bookmarkEnd w:id="4"/>
      <w:r>
        <w:rPr>
          <w:rFonts w:eastAsia="宋体"/>
          <w:sz w:val="22"/>
          <w:lang w:eastAsia="zh-CN"/>
        </w:rPr>
        <w:t>Discussion and Decision</w:t>
      </w:r>
    </w:p>
    <w:p w14:paraId="2BEC929E" w14:textId="77777777" w:rsidR="00036AD3" w:rsidRDefault="00C875F9">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5" w:name="OLE_LINK14"/>
      <w:bookmarkStart w:id="6" w:name="OLE_LINK13"/>
      <w:r>
        <w:rPr>
          <w:rFonts w:cs="Times New Roman" w:hint="eastAsia"/>
          <w:b w:val="0"/>
          <w:bCs w:val="0"/>
          <w:kern w:val="0"/>
          <w:sz w:val="36"/>
          <w:szCs w:val="20"/>
          <w:lang w:val="en-GB" w:eastAsia="en-GB"/>
        </w:rPr>
        <w:t>Introduction</w:t>
      </w:r>
    </w:p>
    <w:p w14:paraId="2DC18ACC" w14:textId="77777777" w:rsidR="00036AD3" w:rsidRDefault="00C875F9">
      <w:pPr>
        <w:pStyle w:val="aa"/>
        <w:rPr>
          <w:lang w:val="en-GB" w:eastAsia="en-GB"/>
        </w:rPr>
      </w:pPr>
      <w:r>
        <w:rPr>
          <w:lang w:val="en-GB" w:eastAsia="en-GB"/>
        </w:rPr>
        <w:t>T</w:t>
      </w:r>
      <w:r>
        <w:rPr>
          <w:rFonts w:hint="eastAsia"/>
          <w:lang w:val="en-GB" w:eastAsia="en-GB"/>
        </w:rPr>
        <w:t xml:space="preserve">he objectives related to identification and access restrictions for RedCap UEs in the WID are as </w:t>
      </w:r>
      <w:r>
        <w:rPr>
          <w:lang w:val="en-GB" w:eastAsia="en-GB"/>
        </w:rPr>
        <w:t>follows [1]</w:t>
      </w:r>
      <w:r>
        <w:rPr>
          <w:rFonts w:hint="eastAsia"/>
          <w:lang w:val="en-GB" w:eastAsia="en-GB"/>
        </w:rPr>
        <w:t>:</w:t>
      </w:r>
    </w:p>
    <w:tbl>
      <w:tblPr>
        <w:tblStyle w:val="af1"/>
        <w:tblW w:w="0" w:type="auto"/>
        <w:tblLook w:val="04A0" w:firstRow="1" w:lastRow="0" w:firstColumn="1" w:lastColumn="0" w:noHBand="0" w:noVBand="1"/>
      </w:tblPr>
      <w:tblGrid>
        <w:gridCol w:w="9060"/>
      </w:tblGrid>
      <w:tr w:rsidR="00036AD3" w14:paraId="6A10C86D" w14:textId="77777777">
        <w:tc>
          <w:tcPr>
            <w:tcW w:w="9286" w:type="dxa"/>
          </w:tcPr>
          <w:p w14:paraId="74F66DF3" w14:textId="77777777" w:rsidR="00036AD3" w:rsidRDefault="00C875F9">
            <w:pPr>
              <w:pStyle w:val="B1"/>
              <w:numPr>
                <w:ilvl w:val="0"/>
                <w:numId w:val="6"/>
              </w:numPr>
              <w:jc w:val="both"/>
              <w:rPr>
                <w:bCs/>
                <w:lang w:val="en-US" w:eastAsia="ja-JP"/>
              </w:rPr>
            </w:pPr>
            <w:r>
              <w:rPr>
                <w:bCs/>
                <w:lang w:val="en-US" w:eastAsia="ja-JP"/>
              </w:rPr>
              <w:t>Specify functionality that will enable RedCap UEs to be explicitly identifiable to networks through an early identification in Msg1 and/or Msg3, and Msg A if supported, including the ability for the early identification to be configurable by the network. [RAN2, RAN1]</w:t>
            </w:r>
          </w:p>
          <w:p w14:paraId="2CE50C2C" w14:textId="77777777" w:rsidR="00036AD3" w:rsidRDefault="00C875F9">
            <w:pPr>
              <w:pStyle w:val="B1"/>
              <w:numPr>
                <w:ilvl w:val="0"/>
                <w:numId w:val="6"/>
              </w:numPr>
              <w:jc w:val="both"/>
              <w:rPr>
                <w:sz w:val="21"/>
              </w:rPr>
            </w:pPr>
            <w:bookmarkStart w:id="7" w:name="_Hlk67648184"/>
            <w:r>
              <w:rPr>
                <w:bCs/>
                <w:lang w:val="en-US" w:eastAsia="ja-JP"/>
              </w:rPr>
              <w:t xml:space="preserve">Specify a system information indication to indicate whether a RedCap UE can camp on the cell/frequency or not; </w:t>
            </w:r>
            <w:bookmarkStart w:id="8" w:name="_Hlk67650013"/>
            <w:r>
              <w:rPr>
                <w:bCs/>
                <w:lang w:val="en-US" w:eastAsia="ja-JP"/>
              </w:rPr>
              <w:t>it shall be possible for the indication to be specific to the number of Rx branches of the UE</w:t>
            </w:r>
            <w:bookmarkEnd w:id="7"/>
            <w:bookmarkEnd w:id="8"/>
            <w:r>
              <w:rPr>
                <w:bCs/>
                <w:lang w:val="en-US" w:eastAsia="ja-JP"/>
              </w:rPr>
              <w:t xml:space="preserve">. [RAN2, RAN1] </w:t>
            </w:r>
          </w:p>
        </w:tc>
      </w:tr>
    </w:tbl>
    <w:p w14:paraId="20E5F2A3" w14:textId="77777777" w:rsidR="00036AD3" w:rsidRDefault="00C875F9">
      <w:pPr>
        <w:pStyle w:val="aa"/>
        <w:rPr>
          <w:lang w:val="en-GB" w:eastAsia="en-GB"/>
        </w:rPr>
      </w:pPr>
      <w:r>
        <w:rPr>
          <w:rFonts w:hint="eastAsia"/>
          <w:lang w:val="en-GB" w:eastAsia="en-GB"/>
        </w:rPr>
        <w:t>In this paper, we</w:t>
      </w:r>
      <w:r>
        <w:rPr>
          <w:lang w:val="en-GB" w:eastAsia="en-GB"/>
        </w:rPr>
        <w:t>’d like to</w:t>
      </w:r>
      <w:r>
        <w:rPr>
          <w:rFonts w:hint="eastAsia"/>
          <w:lang w:val="en-GB" w:eastAsia="en-GB"/>
        </w:rPr>
        <w:t xml:space="preserve"> share our views on early identification and SI enhancement for RedCap UEs. </w:t>
      </w:r>
      <w:r>
        <w:rPr>
          <w:lang w:val="en-GB" w:eastAsia="en-GB"/>
        </w:rPr>
        <w:t>In addition, an LS about UAC has been received from SA1[2]. Based on the LS, our suggestions on UAC enhancement for Redcap are also provided in this paper.</w:t>
      </w:r>
    </w:p>
    <w:p w14:paraId="01B8A416" w14:textId="77777777" w:rsidR="00036AD3" w:rsidRDefault="00C875F9">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237B86BB" w14:textId="77777777" w:rsidR="00036AD3" w:rsidRDefault="00C875F9">
      <w:pPr>
        <w:pStyle w:val="20"/>
        <w:keepLines/>
        <w:numPr>
          <w:ilvl w:val="1"/>
          <w:numId w:val="5"/>
        </w:numPr>
        <w:overflowPunct w:val="0"/>
        <w:autoSpaceDE w:val="0"/>
        <w:autoSpaceDN w:val="0"/>
        <w:adjustRightInd w:val="0"/>
        <w:spacing w:before="180" w:after="180"/>
        <w:jc w:val="both"/>
        <w:textAlignment w:val="baseline"/>
        <w:rPr>
          <w:rFonts w:eastAsia="宋体" w:cs="Times New Roman"/>
          <w:b w:val="0"/>
          <w:sz w:val="30"/>
          <w:szCs w:val="30"/>
          <w:lang w:val="en-GB"/>
        </w:rPr>
      </w:pPr>
      <w:bookmarkStart w:id="9" w:name="OLE_LINK1"/>
      <w:r>
        <w:rPr>
          <w:rFonts w:eastAsia="宋体" w:cs="Times New Roman"/>
          <w:b w:val="0"/>
          <w:sz w:val="30"/>
          <w:szCs w:val="30"/>
          <w:lang w:val="en-GB"/>
        </w:rPr>
        <w:t>Early Identification</w:t>
      </w:r>
      <w:bookmarkEnd w:id="9"/>
      <w:r>
        <w:rPr>
          <w:rFonts w:eastAsia="宋体" w:cs="Times New Roman"/>
          <w:b w:val="0"/>
          <w:sz w:val="30"/>
          <w:szCs w:val="30"/>
          <w:lang w:val="en-GB"/>
        </w:rPr>
        <w:t xml:space="preserve"> for RedCap Devices</w:t>
      </w:r>
    </w:p>
    <w:p w14:paraId="54EC8A41" w14:textId="77777777" w:rsidR="00036AD3" w:rsidRDefault="00C875F9">
      <w:pPr>
        <w:pStyle w:val="aa"/>
        <w:rPr>
          <w:b/>
          <w:bCs/>
          <w:u w:val="single"/>
        </w:rPr>
      </w:pPr>
      <w:r>
        <w:rPr>
          <w:b/>
          <w:bCs/>
          <w:u w:val="single"/>
        </w:rPr>
        <w:t>Early identification in Msg1</w:t>
      </w:r>
    </w:p>
    <w:p w14:paraId="1180B3B0" w14:textId="73BBC240" w:rsidR="00036AD3" w:rsidRDefault="00C875F9">
      <w:pPr>
        <w:pStyle w:val="aa"/>
        <w:rPr>
          <w:rFonts w:eastAsia="宋体"/>
          <w:lang w:eastAsia="zh-CN"/>
        </w:rPr>
      </w:pPr>
      <w:r>
        <w:rPr>
          <w:rFonts w:eastAsia="宋体" w:hint="eastAsia"/>
          <w:lang w:eastAsia="zh-CN"/>
        </w:rPr>
        <w:t xml:space="preserve">RAN1 has made the following agreements on early </w:t>
      </w:r>
      <w:r>
        <w:rPr>
          <w:rFonts w:eastAsia="宋体"/>
          <w:lang w:eastAsia="zh-CN"/>
        </w:rPr>
        <w:t>i</w:t>
      </w:r>
      <w:r>
        <w:rPr>
          <w:rFonts w:eastAsia="宋体"/>
          <w:lang w:val="en-GB" w:eastAsia="zh-CN"/>
        </w:rPr>
        <w:t>dentification</w:t>
      </w:r>
      <w:r>
        <w:rPr>
          <w:rFonts w:eastAsia="宋体"/>
          <w:lang w:eastAsia="zh-CN"/>
        </w:rPr>
        <w:t xml:space="preserve"> [3</w:t>
      </w:r>
      <w:r>
        <w:rPr>
          <w:rFonts w:eastAsia="宋体" w:hint="eastAsia"/>
          <w:lang w:eastAsia="zh-CN"/>
        </w:rPr>
        <w:t>]</w:t>
      </w:r>
      <w:r>
        <w:rPr>
          <w:rFonts w:eastAsia="宋体"/>
          <w:lang w:eastAsia="zh-CN"/>
        </w:rPr>
        <w:t>:</w:t>
      </w:r>
    </w:p>
    <w:tbl>
      <w:tblPr>
        <w:tblStyle w:val="af1"/>
        <w:tblW w:w="0" w:type="auto"/>
        <w:tblLook w:val="04A0" w:firstRow="1" w:lastRow="0" w:firstColumn="1" w:lastColumn="0" w:noHBand="0" w:noVBand="1"/>
      </w:tblPr>
      <w:tblGrid>
        <w:gridCol w:w="9060"/>
      </w:tblGrid>
      <w:tr w:rsidR="00036AD3" w14:paraId="167AF381" w14:textId="77777777">
        <w:tc>
          <w:tcPr>
            <w:tcW w:w="9062" w:type="dxa"/>
          </w:tcPr>
          <w:p w14:paraId="117A12C6" w14:textId="77777777" w:rsidR="00036AD3" w:rsidRDefault="00C875F9">
            <w:pPr>
              <w:jc w:val="both"/>
              <w:rPr>
                <w:rFonts w:ascii="Times" w:eastAsia="Batang" w:hAnsi="Times"/>
                <w:b/>
                <w:sz w:val="20"/>
                <w:highlight w:val="green"/>
                <w:lang w:val="en-GB" w:eastAsia="en-US"/>
              </w:rPr>
            </w:pPr>
            <w:r>
              <w:rPr>
                <w:rFonts w:ascii="Times" w:eastAsia="Batang" w:hAnsi="Times"/>
                <w:b/>
                <w:sz w:val="20"/>
                <w:highlight w:val="green"/>
                <w:lang w:val="en-GB" w:eastAsia="en-US"/>
              </w:rPr>
              <w:t>Agreement</w:t>
            </w:r>
          </w:p>
          <w:p w14:paraId="132EF360" w14:textId="77777777" w:rsidR="00036AD3" w:rsidRDefault="00C875F9">
            <w:pPr>
              <w:spacing w:line="252" w:lineRule="auto"/>
              <w:jc w:val="both"/>
              <w:rPr>
                <w:rFonts w:ascii="Times" w:eastAsia="Times New Roman" w:hAnsi="Times"/>
                <w:sz w:val="20"/>
                <w:lang w:eastAsia="en-US"/>
              </w:rPr>
            </w:pPr>
            <w:r>
              <w:rPr>
                <w:rFonts w:ascii="Times" w:eastAsia="Batang" w:hAnsi="Times"/>
                <w:bCs/>
                <w:sz w:val="20"/>
                <w:szCs w:val="22"/>
                <w:lang w:val="en-GB"/>
              </w:rPr>
              <w:t>Confirm the following working assumption with the modifications in red:</w:t>
            </w:r>
          </w:p>
          <w:p w14:paraId="0B3B5B42" w14:textId="77777777" w:rsidR="00036AD3" w:rsidRDefault="00C875F9">
            <w:pPr>
              <w:numPr>
                <w:ilvl w:val="0"/>
                <w:numId w:val="7"/>
              </w:numPr>
              <w:overflowPunct w:val="0"/>
              <w:autoSpaceDE w:val="0"/>
              <w:autoSpaceDN w:val="0"/>
              <w:adjustRightInd w:val="0"/>
              <w:spacing w:after="180" w:line="252" w:lineRule="auto"/>
              <w:jc w:val="both"/>
              <w:textAlignment w:val="baseline"/>
              <w:rPr>
                <w:rFonts w:ascii="Times" w:eastAsia="Times New Roman" w:hAnsi="Times"/>
                <w:sz w:val="20"/>
                <w:lang w:eastAsia="en-US"/>
              </w:rPr>
            </w:pPr>
            <w:r>
              <w:rPr>
                <w:rFonts w:ascii="Times" w:eastAsia="Times New Roman" w:hAnsi="Times"/>
                <w:sz w:val="20"/>
                <w:lang w:val="en-GB"/>
              </w:rPr>
              <w:t>For 4-step RACH, support the early indication of RedCap UEs at least in Msg1.</w:t>
            </w:r>
          </w:p>
          <w:p w14:paraId="7F289AFC" w14:textId="77777777" w:rsidR="00036AD3" w:rsidRDefault="00C875F9">
            <w:pPr>
              <w:numPr>
                <w:ilvl w:val="1"/>
                <w:numId w:val="7"/>
              </w:numPr>
              <w:overflowPunct w:val="0"/>
              <w:autoSpaceDE w:val="0"/>
              <w:autoSpaceDN w:val="0"/>
              <w:adjustRightInd w:val="0"/>
              <w:spacing w:after="180" w:line="252" w:lineRule="auto"/>
              <w:jc w:val="both"/>
              <w:textAlignment w:val="baseline"/>
              <w:rPr>
                <w:rFonts w:ascii="Times" w:eastAsia="Times New Roman" w:hAnsi="Times"/>
                <w:sz w:val="20"/>
                <w:lang w:val="en-GB" w:eastAsia="en-US"/>
              </w:rPr>
            </w:pPr>
            <w:r>
              <w:rPr>
                <w:rFonts w:ascii="Times" w:eastAsia="Times New Roman" w:hAnsi="Times"/>
                <w:sz w:val="20"/>
                <w:lang w:val="en-GB" w:eastAsia="en-US"/>
              </w:rPr>
              <w:t>The early indication in Msg1 can be configured to be enabled/disabled</w:t>
            </w:r>
            <w:r>
              <w:rPr>
                <w:rFonts w:ascii="Times" w:eastAsia="Times New Roman" w:hAnsi="Times"/>
                <w:color w:val="FF0000"/>
                <w:sz w:val="20"/>
                <w:u w:val="single"/>
                <w:lang w:val="en-GB" w:eastAsia="en-US"/>
              </w:rPr>
              <w:t xml:space="preserve"> via SIB</w:t>
            </w:r>
          </w:p>
          <w:p w14:paraId="53CEB599" w14:textId="77777777" w:rsidR="00036AD3" w:rsidRDefault="00C875F9">
            <w:pPr>
              <w:numPr>
                <w:ilvl w:val="2"/>
                <w:numId w:val="7"/>
              </w:numPr>
              <w:overflowPunct w:val="0"/>
              <w:autoSpaceDE w:val="0"/>
              <w:autoSpaceDN w:val="0"/>
              <w:adjustRightInd w:val="0"/>
              <w:spacing w:after="180" w:line="252" w:lineRule="auto"/>
              <w:jc w:val="both"/>
              <w:textAlignment w:val="baseline"/>
              <w:rPr>
                <w:rFonts w:ascii="Times" w:eastAsia="Times New Roman" w:hAnsi="Times"/>
                <w:strike/>
                <w:sz w:val="20"/>
                <w:lang w:val="en-GB" w:eastAsia="en-US"/>
              </w:rPr>
            </w:pPr>
            <w:r>
              <w:rPr>
                <w:rFonts w:ascii="Times" w:eastAsia="Times New Roman" w:hAnsi="Times"/>
                <w:strike/>
                <w:color w:val="FF0000"/>
                <w:sz w:val="20"/>
                <w:lang w:val="en-GB" w:eastAsia="en-US"/>
              </w:rPr>
              <w:t>FFS how to support enable/disable the early indication</w:t>
            </w:r>
          </w:p>
          <w:p w14:paraId="3C1998C2" w14:textId="77777777" w:rsidR="00036AD3" w:rsidRDefault="00C875F9">
            <w:pPr>
              <w:numPr>
                <w:ilvl w:val="1"/>
                <w:numId w:val="7"/>
              </w:numPr>
              <w:overflowPunct w:val="0"/>
              <w:autoSpaceDE w:val="0"/>
              <w:autoSpaceDN w:val="0"/>
              <w:adjustRightInd w:val="0"/>
              <w:spacing w:after="180" w:line="252" w:lineRule="auto"/>
              <w:jc w:val="both"/>
              <w:textAlignment w:val="baseline"/>
              <w:rPr>
                <w:rFonts w:ascii="Times" w:eastAsia="Times New Roman" w:hAnsi="Times"/>
                <w:sz w:val="20"/>
                <w:lang w:val="en-GB" w:eastAsia="en-US"/>
              </w:rPr>
            </w:pPr>
            <w:r>
              <w:rPr>
                <w:rFonts w:ascii="Times" w:eastAsia="Times New Roman" w:hAnsi="Times"/>
                <w:strike/>
                <w:color w:val="FF0000"/>
                <w:sz w:val="20"/>
                <w:lang w:val="en-GB" w:eastAsia="en-US"/>
              </w:rPr>
              <w:t>FFS details e.g.:</w:t>
            </w:r>
            <w:r>
              <w:rPr>
                <w:rFonts w:ascii="Times" w:eastAsia="Times New Roman" w:hAnsi="Times"/>
                <w:strike/>
                <w:sz w:val="20"/>
                <w:lang w:val="en-GB" w:eastAsia="en-US"/>
              </w:rPr>
              <w:t xml:space="preserve"> </w:t>
            </w:r>
            <w:r>
              <w:rPr>
                <w:rFonts w:ascii="Times" w:eastAsia="Times New Roman" w:hAnsi="Times"/>
                <w:color w:val="FF0000"/>
                <w:sz w:val="20"/>
                <w:u w:val="single"/>
                <w:lang w:val="en-GB" w:eastAsia="en-US"/>
              </w:rPr>
              <w:t xml:space="preserve">From RAN1 perspective, the following methods can be used for early indication both for shared initial UL BWP and </w:t>
            </w:r>
            <w:r>
              <w:rPr>
                <w:rFonts w:ascii="Times" w:eastAsia="Times New Roman" w:hAnsi="Times"/>
                <w:sz w:val="20"/>
                <w:lang w:val="en-GB" w:eastAsia="en-US"/>
              </w:rPr>
              <w:t xml:space="preserve">separate initial UL BWP </w:t>
            </w:r>
            <w:r>
              <w:rPr>
                <w:rFonts w:ascii="Times" w:eastAsia="Times New Roman" w:hAnsi="Times"/>
                <w:color w:val="FF0000"/>
                <w:sz w:val="20"/>
                <w:u w:val="single"/>
                <w:lang w:val="en-GB" w:eastAsia="en-US"/>
              </w:rPr>
              <w:t>(if supported)</w:t>
            </w:r>
          </w:p>
          <w:p w14:paraId="3D060CB7" w14:textId="77777777" w:rsidR="00036AD3" w:rsidRDefault="00C875F9">
            <w:pPr>
              <w:numPr>
                <w:ilvl w:val="2"/>
                <w:numId w:val="7"/>
              </w:numPr>
              <w:overflowPunct w:val="0"/>
              <w:autoSpaceDE w:val="0"/>
              <w:autoSpaceDN w:val="0"/>
              <w:adjustRightInd w:val="0"/>
              <w:spacing w:after="180" w:line="252" w:lineRule="auto"/>
              <w:jc w:val="both"/>
              <w:textAlignment w:val="baseline"/>
              <w:rPr>
                <w:rFonts w:ascii="Times" w:eastAsia="Times New Roman" w:hAnsi="Times"/>
                <w:sz w:val="20"/>
                <w:lang w:val="en-GB" w:eastAsia="en-US"/>
              </w:rPr>
            </w:pPr>
            <w:r>
              <w:rPr>
                <w:rFonts w:ascii="Times" w:eastAsia="Times New Roman" w:hAnsi="Times"/>
                <w:sz w:val="20"/>
                <w:lang w:val="en-GB" w:eastAsia="en-US"/>
              </w:rPr>
              <w:t>separate PRACH resource</w:t>
            </w:r>
          </w:p>
          <w:p w14:paraId="2C2291D6" w14:textId="77777777" w:rsidR="00036AD3" w:rsidRDefault="00C875F9">
            <w:pPr>
              <w:numPr>
                <w:ilvl w:val="2"/>
                <w:numId w:val="7"/>
              </w:numPr>
              <w:overflowPunct w:val="0"/>
              <w:autoSpaceDE w:val="0"/>
              <w:autoSpaceDN w:val="0"/>
              <w:adjustRightInd w:val="0"/>
              <w:spacing w:after="180" w:line="252" w:lineRule="auto"/>
              <w:jc w:val="both"/>
              <w:textAlignment w:val="baseline"/>
              <w:rPr>
                <w:rFonts w:ascii="Times" w:eastAsia="Times New Roman" w:hAnsi="Times"/>
                <w:sz w:val="20"/>
                <w:lang w:val="en-GB" w:eastAsia="en-US"/>
              </w:rPr>
            </w:pPr>
            <w:r>
              <w:rPr>
                <w:rFonts w:ascii="Times" w:eastAsia="Times New Roman" w:hAnsi="Times"/>
                <w:sz w:val="20"/>
                <w:lang w:val="en-GB" w:eastAsia="en-US"/>
              </w:rPr>
              <w:t>PRACH preamble partitioning</w:t>
            </w:r>
          </w:p>
          <w:p w14:paraId="454191EA" w14:textId="77777777" w:rsidR="00036AD3" w:rsidRDefault="00C875F9">
            <w:pPr>
              <w:numPr>
                <w:ilvl w:val="2"/>
                <w:numId w:val="7"/>
              </w:numPr>
              <w:overflowPunct w:val="0"/>
              <w:autoSpaceDE w:val="0"/>
              <w:autoSpaceDN w:val="0"/>
              <w:adjustRightInd w:val="0"/>
              <w:spacing w:after="180" w:line="252" w:lineRule="auto"/>
              <w:jc w:val="both"/>
              <w:textAlignment w:val="baseline"/>
              <w:rPr>
                <w:rFonts w:ascii="Times" w:eastAsia="Times New Roman" w:hAnsi="Times"/>
                <w:strike/>
                <w:color w:val="FF0000"/>
                <w:sz w:val="20"/>
                <w:u w:val="single"/>
                <w:lang w:val="en-GB" w:eastAsia="en-US"/>
              </w:rPr>
            </w:pPr>
            <w:r>
              <w:rPr>
                <w:rFonts w:ascii="Times" w:eastAsia="Yu Mincho" w:hAnsi="Times"/>
                <w:strike/>
                <w:color w:val="FF0000"/>
                <w:sz w:val="20"/>
                <w:u w:val="single"/>
                <w:lang w:val="en-GB" w:eastAsia="ja-JP"/>
              </w:rPr>
              <w:t>FFS: whether/how to address RA-RNTI overlapping issue</w:t>
            </w:r>
          </w:p>
          <w:p w14:paraId="7F87894F" w14:textId="77777777" w:rsidR="00036AD3" w:rsidRDefault="00C875F9">
            <w:pPr>
              <w:numPr>
                <w:ilvl w:val="1"/>
                <w:numId w:val="7"/>
              </w:numPr>
              <w:overflowPunct w:val="0"/>
              <w:autoSpaceDE w:val="0"/>
              <w:autoSpaceDN w:val="0"/>
              <w:adjustRightInd w:val="0"/>
              <w:spacing w:after="180" w:line="252" w:lineRule="auto"/>
              <w:jc w:val="both"/>
              <w:textAlignment w:val="baseline"/>
              <w:rPr>
                <w:rFonts w:ascii="Times" w:eastAsia="Times New Roman" w:hAnsi="Times"/>
                <w:strike/>
                <w:color w:val="FF0000"/>
                <w:sz w:val="20"/>
                <w:lang w:val="en-GB" w:eastAsia="en-US"/>
              </w:rPr>
            </w:pPr>
            <w:r>
              <w:rPr>
                <w:rFonts w:ascii="Times" w:eastAsia="Times New Roman" w:hAnsi="Times"/>
                <w:strike/>
                <w:color w:val="FF0000"/>
                <w:sz w:val="20"/>
                <w:lang w:val="en-GB" w:eastAsia="en-US"/>
              </w:rPr>
              <w:t xml:space="preserve">FFS the possibility of supporting Msg3 for the early indication </w:t>
            </w:r>
          </w:p>
          <w:p w14:paraId="08F0BC78" w14:textId="77777777" w:rsidR="00036AD3" w:rsidRDefault="00C875F9">
            <w:pPr>
              <w:rPr>
                <w:rFonts w:ascii="Times" w:eastAsia="Batang" w:hAnsi="Times"/>
                <w:bCs/>
                <w:sz w:val="20"/>
                <w:szCs w:val="22"/>
                <w:lang w:val="en-GB"/>
              </w:rPr>
            </w:pPr>
            <w:r>
              <w:rPr>
                <w:rFonts w:ascii="Times" w:eastAsia="Batang" w:hAnsi="Times"/>
                <w:bCs/>
                <w:sz w:val="20"/>
                <w:szCs w:val="22"/>
                <w:lang w:val="en-GB"/>
              </w:rPr>
              <w:lastRenderedPageBreak/>
              <w:t>Whether/how to support early indication of RedCap UEs in Msg3 in Rel-17 is up to RAN2.</w:t>
            </w:r>
          </w:p>
        </w:tc>
      </w:tr>
    </w:tbl>
    <w:p w14:paraId="05DC6047" w14:textId="77777777" w:rsidR="00036AD3" w:rsidRDefault="00C875F9">
      <w:pPr>
        <w:pStyle w:val="aa"/>
        <w:spacing w:before="120"/>
        <w:rPr>
          <w:rFonts w:eastAsia="宋体"/>
          <w:lang w:eastAsia="zh-CN"/>
        </w:rPr>
      </w:pPr>
      <w:bookmarkStart w:id="10" w:name="_Hlk84865488"/>
      <w:r>
        <w:rPr>
          <w:rFonts w:eastAsia="宋体"/>
          <w:lang w:eastAsia="zh-CN"/>
        </w:rPr>
        <w:lastRenderedPageBreak/>
        <w:t>And RAN2 has made the following agreement on early identification in Msg1[3]:</w:t>
      </w:r>
    </w:p>
    <w:tbl>
      <w:tblPr>
        <w:tblStyle w:val="af1"/>
        <w:tblW w:w="0" w:type="auto"/>
        <w:tblLook w:val="04A0" w:firstRow="1" w:lastRow="0" w:firstColumn="1" w:lastColumn="0" w:noHBand="0" w:noVBand="1"/>
      </w:tblPr>
      <w:tblGrid>
        <w:gridCol w:w="9060"/>
      </w:tblGrid>
      <w:tr w:rsidR="00036AD3" w14:paraId="738A8E32" w14:textId="77777777">
        <w:tc>
          <w:tcPr>
            <w:tcW w:w="9062" w:type="dxa"/>
          </w:tcPr>
          <w:bookmarkEnd w:id="10"/>
          <w:p w14:paraId="7266310C" w14:textId="77777777" w:rsidR="00036AD3" w:rsidRDefault="00C875F9">
            <w:pPr>
              <w:jc w:val="both"/>
              <w:rPr>
                <w:rFonts w:ascii="Times" w:eastAsia="Batang" w:hAnsi="Times"/>
                <w:b/>
                <w:sz w:val="20"/>
                <w:highlight w:val="green"/>
                <w:lang w:val="en-GB" w:eastAsia="en-US"/>
              </w:rPr>
            </w:pPr>
            <w:r>
              <w:rPr>
                <w:rFonts w:ascii="Times" w:eastAsia="Batang" w:hAnsi="Times"/>
                <w:b/>
                <w:sz w:val="20"/>
                <w:highlight w:val="green"/>
                <w:lang w:val="en-GB" w:eastAsia="en-US"/>
              </w:rPr>
              <w:t>Agreements:</w:t>
            </w:r>
          </w:p>
          <w:p w14:paraId="55748E79" w14:textId="77777777" w:rsidR="00036AD3" w:rsidRDefault="00C875F9">
            <w:pPr>
              <w:widowControl w:val="0"/>
              <w:numPr>
                <w:ilvl w:val="0"/>
                <w:numId w:val="8"/>
              </w:numPr>
              <w:ind w:left="924" w:hanging="357"/>
              <w:jc w:val="both"/>
              <w:rPr>
                <w:rFonts w:eastAsia="等线"/>
                <w:kern w:val="2"/>
                <w:sz w:val="21"/>
                <w:szCs w:val="22"/>
                <w:lang w:val="en-GB" w:eastAsia="en-GB"/>
              </w:rPr>
            </w:pPr>
            <w:r>
              <w:rPr>
                <w:rFonts w:eastAsia="等线"/>
                <w:kern w:val="2"/>
                <w:sz w:val="21"/>
                <w:szCs w:val="22"/>
                <w:lang w:val="en-GB" w:eastAsia="en-GB"/>
              </w:rPr>
              <w:t>Msg1 identification which can be configured to be enabled/disabled can be specified from RAN2 point of view.</w:t>
            </w:r>
          </w:p>
        </w:tc>
      </w:tr>
    </w:tbl>
    <w:p w14:paraId="7144C771" w14:textId="4A51823A" w:rsidR="00036AD3" w:rsidRDefault="00C875F9">
      <w:pPr>
        <w:pStyle w:val="aa"/>
        <w:spacing w:before="120"/>
        <w:rPr>
          <w:rFonts w:eastAsia="宋体"/>
          <w:lang w:eastAsia="zh-CN"/>
        </w:rPr>
      </w:pPr>
      <w:r>
        <w:rPr>
          <w:rFonts w:eastAsia="宋体"/>
          <w:lang w:eastAsia="zh-CN"/>
        </w:rPr>
        <w:t>Based on the</w:t>
      </w:r>
      <w:r>
        <w:rPr>
          <w:rFonts w:eastAsia="宋体" w:hint="eastAsia"/>
          <w:lang w:eastAsia="zh-CN"/>
        </w:rPr>
        <w:t xml:space="preserve"> agreements</w:t>
      </w:r>
      <w:r>
        <w:rPr>
          <w:rFonts w:eastAsia="宋体"/>
          <w:lang w:eastAsia="zh-CN"/>
        </w:rPr>
        <w:t>,</w:t>
      </w:r>
      <w:r>
        <w:rPr>
          <w:rFonts w:eastAsia="宋体" w:hint="eastAsia"/>
          <w:lang w:eastAsia="zh-CN"/>
        </w:rPr>
        <w:t xml:space="preserve"> </w:t>
      </w:r>
      <w:r>
        <w:rPr>
          <w:rFonts w:eastAsia="宋体"/>
          <w:lang w:eastAsia="zh-CN"/>
        </w:rPr>
        <w:t>i</w:t>
      </w:r>
      <w:r>
        <w:rPr>
          <w:rFonts w:eastAsia="宋体" w:hint="eastAsia"/>
          <w:lang w:eastAsia="zh-CN"/>
        </w:rPr>
        <w:t>t can be observed that</w:t>
      </w:r>
      <w:r>
        <w:rPr>
          <w:rFonts w:eastAsia="宋体"/>
          <w:lang w:eastAsia="zh-CN"/>
        </w:rPr>
        <w:t xml:space="preserve"> for early identification in Msg1, both RAN1 and RAN2 agree it can be configured to be enabled/disabled. And </w:t>
      </w:r>
      <w:r>
        <w:rPr>
          <w:rFonts w:eastAsia="宋体" w:hint="eastAsia"/>
          <w:lang w:eastAsia="zh-CN"/>
        </w:rPr>
        <w:t>RAN1 has determined</w:t>
      </w:r>
      <w:r>
        <w:rPr>
          <w:rFonts w:eastAsia="宋体"/>
          <w:lang w:eastAsia="zh-CN"/>
        </w:rPr>
        <w:t xml:space="preserve"> the</w:t>
      </w:r>
      <w:r>
        <w:rPr>
          <w:rFonts w:eastAsia="宋体" w:hint="eastAsia"/>
          <w:lang w:eastAsia="zh-CN"/>
        </w:rPr>
        <w:t xml:space="preserve"> scheme</w:t>
      </w:r>
      <w:r>
        <w:rPr>
          <w:rFonts w:eastAsia="宋体"/>
          <w:lang w:eastAsia="zh-CN"/>
        </w:rPr>
        <w:t xml:space="preserve">s of </w:t>
      </w:r>
      <w:r>
        <w:rPr>
          <w:rFonts w:eastAsia="宋体" w:hint="eastAsia"/>
          <w:lang w:eastAsia="zh-CN"/>
        </w:rPr>
        <w:t>e</w:t>
      </w:r>
      <w:r>
        <w:rPr>
          <w:rFonts w:eastAsia="宋体" w:hint="eastAsia"/>
          <w:lang w:val="en-GB" w:eastAsia="zh-CN"/>
        </w:rPr>
        <w:t xml:space="preserve">arly </w:t>
      </w:r>
      <w:r>
        <w:rPr>
          <w:rFonts w:eastAsia="宋体" w:hint="eastAsia"/>
          <w:lang w:eastAsia="zh-CN"/>
        </w:rPr>
        <w:t>i</w:t>
      </w:r>
      <w:r>
        <w:rPr>
          <w:rFonts w:eastAsia="宋体" w:hint="eastAsia"/>
          <w:lang w:val="en-GB" w:eastAsia="zh-CN"/>
        </w:rPr>
        <w:t>dentification</w:t>
      </w:r>
      <w:r>
        <w:rPr>
          <w:rFonts w:eastAsia="宋体"/>
          <w:lang w:val="en-GB" w:eastAsia="zh-CN"/>
        </w:rPr>
        <w:t xml:space="preserve"> in Msg1</w:t>
      </w:r>
      <w:r>
        <w:rPr>
          <w:rFonts w:eastAsia="宋体" w:hint="eastAsia"/>
          <w:lang w:val="en-GB" w:eastAsia="zh-CN"/>
        </w:rPr>
        <w:t xml:space="preserve"> for RedCap</w:t>
      </w:r>
      <w:r>
        <w:rPr>
          <w:rFonts w:eastAsia="宋体" w:hint="eastAsia"/>
          <w:lang w:eastAsia="zh-CN"/>
        </w:rPr>
        <w:t xml:space="preserve"> should be specified in Rel-17</w:t>
      </w:r>
      <w:r>
        <w:rPr>
          <w:rFonts w:eastAsia="宋体"/>
          <w:lang w:eastAsia="zh-CN"/>
        </w:rPr>
        <w:t xml:space="preserve">, </w:t>
      </w:r>
      <w:proofErr w:type="gramStart"/>
      <w:r>
        <w:rPr>
          <w:rFonts w:eastAsia="宋体"/>
          <w:lang w:eastAsia="zh-CN"/>
        </w:rPr>
        <w:t>i.e.</w:t>
      </w:r>
      <w:proofErr w:type="gramEnd"/>
      <w:r>
        <w:rPr>
          <w:rFonts w:eastAsia="宋体"/>
          <w:lang w:eastAsia="zh-CN"/>
        </w:rPr>
        <w:t xml:space="preserve"> via separate initial UL BWP, separate PRACH resource, PRACH preamble partitioning. C</w:t>
      </w:r>
      <w:r>
        <w:rPr>
          <w:rFonts w:eastAsia="宋体" w:hint="eastAsia"/>
          <w:lang w:eastAsia="zh-CN"/>
        </w:rPr>
        <w:t>onsidering</w:t>
      </w:r>
      <w:r>
        <w:rPr>
          <w:rFonts w:eastAsia="宋体"/>
          <w:lang w:eastAsia="zh-CN"/>
        </w:rPr>
        <w:t xml:space="preserve"> no matter which scheme(s) will be used, the corresponding configuration should be included in SIB1, there is no need to introduce explicit indications to enable/disable Msg1 early identification.</w:t>
      </w:r>
      <w:r>
        <w:rPr>
          <w:rFonts w:eastAsia="宋体" w:hint="eastAsia"/>
          <w:lang w:eastAsia="zh-CN"/>
        </w:rPr>
        <w:t xml:space="preserve"> </w:t>
      </w:r>
      <w:r>
        <w:rPr>
          <w:rFonts w:eastAsia="宋体"/>
          <w:lang w:eastAsia="zh-CN"/>
        </w:rPr>
        <w:t xml:space="preserve">If SIB1 contains the configuration then Msg1 early identification is enabled. </w:t>
      </w:r>
      <w:r>
        <w:rPr>
          <w:rFonts w:eastAsia="宋体" w:hint="eastAsia"/>
          <w:lang w:eastAsia="zh-CN"/>
        </w:rPr>
        <w:t>O</w:t>
      </w:r>
      <w:r>
        <w:rPr>
          <w:rFonts w:eastAsia="宋体"/>
          <w:lang w:eastAsia="zh-CN"/>
        </w:rPr>
        <w:t>therwise, Msg1 early identification is disabled.</w:t>
      </w:r>
    </w:p>
    <w:p w14:paraId="1A0D673B" w14:textId="54C4E4B6" w:rsidR="007E0497" w:rsidRDefault="00C875F9">
      <w:pPr>
        <w:pStyle w:val="aa"/>
        <w:rPr>
          <w:rFonts w:ascii="Times" w:hAnsi="Times"/>
          <w:b/>
          <w:bCs/>
          <w:szCs w:val="20"/>
        </w:rPr>
      </w:pPr>
      <w:bookmarkStart w:id="11" w:name="_Hlk85800301"/>
      <w:r w:rsidRPr="00B46FED">
        <w:rPr>
          <w:rFonts w:eastAsia="等线"/>
          <w:b/>
          <w:bCs/>
          <w:kern w:val="2"/>
          <w:szCs w:val="20"/>
        </w:rPr>
        <w:t xml:space="preserve">Proposal 1: </w:t>
      </w:r>
      <w:r w:rsidRPr="00B46FED">
        <w:rPr>
          <w:rFonts w:ascii="Times" w:eastAsia="Times New Roman" w:hAnsi="Times"/>
          <w:b/>
          <w:bCs/>
          <w:szCs w:val="20"/>
          <w:lang w:val="en-GB"/>
        </w:rPr>
        <w:t>RedCap UE</w:t>
      </w:r>
      <w:r w:rsidRPr="00B46FED">
        <w:rPr>
          <w:rFonts w:ascii="Times" w:hAnsi="Times" w:hint="eastAsia"/>
          <w:b/>
          <w:bCs/>
          <w:szCs w:val="20"/>
        </w:rPr>
        <w:t>, if support,</w:t>
      </w:r>
      <w:r w:rsidRPr="00B46FED">
        <w:rPr>
          <w:rFonts w:ascii="Times" w:eastAsia="Times New Roman" w:hAnsi="Times"/>
          <w:b/>
          <w:bCs/>
          <w:szCs w:val="20"/>
          <w:lang w:val="en-GB"/>
        </w:rPr>
        <w:t xml:space="preserve"> applies </w:t>
      </w:r>
      <w:r w:rsidRPr="00B46FED">
        <w:rPr>
          <w:rFonts w:ascii="Times" w:eastAsia="Times New Roman" w:hAnsi="Times"/>
          <w:b/>
          <w:bCs/>
          <w:szCs w:val="20"/>
          <w:lang w:val="en-GB" w:eastAsia="en-GB"/>
        </w:rPr>
        <w:t xml:space="preserve">Msg1 </w:t>
      </w:r>
      <w:r w:rsidRPr="00B46FED">
        <w:rPr>
          <w:rFonts w:ascii="Times" w:hAnsi="Times"/>
          <w:b/>
          <w:bCs/>
          <w:szCs w:val="20"/>
        </w:rPr>
        <w:t xml:space="preserve">based early </w:t>
      </w:r>
      <w:r w:rsidRPr="00B46FED">
        <w:rPr>
          <w:rFonts w:ascii="Times" w:eastAsia="Times New Roman" w:hAnsi="Times"/>
          <w:b/>
          <w:bCs/>
          <w:szCs w:val="20"/>
          <w:lang w:val="en-GB" w:eastAsia="en-GB"/>
        </w:rPr>
        <w:t xml:space="preserve">identification </w:t>
      </w:r>
      <w:r w:rsidRPr="00B46FED">
        <w:rPr>
          <w:rFonts w:ascii="Times" w:eastAsia="Times New Roman" w:hAnsi="Times"/>
          <w:b/>
          <w:bCs/>
          <w:szCs w:val="20"/>
          <w:lang w:val="en-GB"/>
        </w:rPr>
        <w:t xml:space="preserve">when </w:t>
      </w:r>
      <w:r w:rsidRPr="00B46FED">
        <w:rPr>
          <w:rFonts w:ascii="Times" w:hAnsi="Times"/>
          <w:b/>
          <w:bCs/>
          <w:szCs w:val="20"/>
        </w:rPr>
        <w:t xml:space="preserve">RedCap specific </w:t>
      </w:r>
      <w:r w:rsidRPr="00B46FED">
        <w:rPr>
          <w:rFonts w:ascii="Times" w:eastAsia="Times New Roman" w:hAnsi="Times"/>
          <w:b/>
          <w:bCs/>
          <w:szCs w:val="20"/>
          <w:lang w:val="en-GB"/>
        </w:rPr>
        <w:t xml:space="preserve">PRACH resource or preamble </w:t>
      </w:r>
      <w:r w:rsidRPr="00B46FED">
        <w:rPr>
          <w:rFonts w:ascii="Times" w:hAnsi="Times"/>
          <w:b/>
          <w:bCs/>
          <w:szCs w:val="20"/>
        </w:rPr>
        <w:t>are configured via SIB1.</w:t>
      </w:r>
    </w:p>
    <w:bookmarkEnd w:id="11"/>
    <w:p w14:paraId="6FD09393" w14:textId="18052FF4" w:rsidR="00036AD3" w:rsidRDefault="00C875F9">
      <w:pPr>
        <w:pStyle w:val="aa"/>
        <w:rPr>
          <w:b/>
          <w:bCs/>
          <w:u w:val="single"/>
        </w:rPr>
      </w:pPr>
      <w:r>
        <w:rPr>
          <w:b/>
          <w:bCs/>
          <w:u w:val="single"/>
        </w:rPr>
        <w:t>Early identification in Msg3</w:t>
      </w:r>
    </w:p>
    <w:p w14:paraId="49554FB3" w14:textId="23031EC7" w:rsidR="00D15EB3" w:rsidRPr="006E6CA7" w:rsidRDefault="00D15EB3" w:rsidP="007E0497">
      <w:pPr>
        <w:pStyle w:val="aa"/>
        <w:rPr>
          <w:rFonts w:eastAsia="宋体"/>
          <w:lang w:eastAsia="zh-CN"/>
        </w:rPr>
      </w:pPr>
      <w:r w:rsidRPr="006E6CA7">
        <w:rPr>
          <w:rFonts w:eastAsia="宋体"/>
          <w:lang w:eastAsia="zh-CN"/>
        </w:rPr>
        <w:t>I</w:t>
      </w:r>
      <w:r w:rsidRPr="006E6CA7">
        <w:rPr>
          <w:rFonts w:eastAsia="宋体" w:hint="eastAsia"/>
          <w:lang w:eastAsia="zh-CN"/>
        </w:rPr>
        <w:t>n</w:t>
      </w:r>
      <w:r w:rsidRPr="006E6CA7">
        <w:rPr>
          <w:rFonts w:eastAsia="宋体"/>
          <w:lang w:eastAsia="zh-CN"/>
        </w:rPr>
        <w:t xml:space="preserve"> MAC running CR for RedCap</w:t>
      </w:r>
      <w:r w:rsidR="006E6CA7">
        <w:rPr>
          <w:rFonts w:eastAsia="宋体"/>
          <w:lang w:eastAsia="zh-CN"/>
        </w:rPr>
        <w:t xml:space="preserve"> </w:t>
      </w:r>
      <w:r w:rsidRPr="006E6CA7">
        <w:rPr>
          <w:rFonts w:eastAsia="宋体"/>
          <w:lang w:eastAsia="zh-CN"/>
        </w:rPr>
        <w:t>[4], two FFS issues have been identified:</w:t>
      </w:r>
    </w:p>
    <w:p w14:paraId="76B16C4B" w14:textId="77777777" w:rsidR="00036AD3" w:rsidRPr="006E6CA7" w:rsidRDefault="00C875F9" w:rsidP="007E0497">
      <w:pPr>
        <w:pStyle w:val="EditorsNote"/>
        <w:spacing w:after="120"/>
        <w:ind w:left="1701" w:hanging="1417"/>
        <w:rPr>
          <w:i/>
          <w:iCs/>
          <w:color w:val="auto"/>
        </w:rPr>
      </w:pPr>
      <w:r w:rsidRPr="006E6CA7">
        <w:rPr>
          <w:i/>
          <w:iCs/>
          <w:color w:val="auto"/>
        </w:rPr>
        <w:t>Editor’s NOTE:</w:t>
      </w:r>
      <w:r w:rsidRPr="006E6CA7">
        <w:rPr>
          <w:i/>
          <w:iCs/>
          <w:color w:val="auto"/>
        </w:rPr>
        <w:tab/>
        <w:t>FFS how many LCID(s) would be used for Msg.3 based early identification. (</w:t>
      </w:r>
      <w:proofErr w:type="gramStart"/>
      <w:r w:rsidRPr="006E6CA7">
        <w:rPr>
          <w:i/>
          <w:iCs/>
          <w:color w:val="auto"/>
        </w:rPr>
        <w:t>e.g.</w:t>
      </w:r>
      <w:proofErr w:type="gramEnd"/>
      <w:r w:rsidRPr="006E6CA7">
        <w:rPr>
          <w:i/>
          <w:iCs/>
          <w:color w:val="auto"/>
        </w:rPr>
        <w:t xml:space="preserve"> whether to support resume for RedCap UE)</w:t>
      </w:r>
    </w:p>
    <w:p w14:paraId="5930F42E" w14:textId="61C2007B" w:rsidR="00B46FED" w:rsidRPr="00A94F46" w:rsidRDefault="00C875F9" w:rsidP="007E0497">
      <w:pPr>
        <w:pStyle w:val="EditorsNote"/>
        <w:spacing w:after="120"/>
        <w:ind w:left="1701" w:hanging="1417"/>
      </w:pPr>
      <w:r w:rsidRPr="006E6CA7">
        <w:rPr>
          <w:i/>
          <w:iCs/>
          <w:color w:val="auto"/>
        </w:rPr>
        <w:t>Editor’s NOTE:</w:t>
      </w:r>
      <w:r w:rsidRPr="006E6CA7">
        <w:rPr>
          <w:i/>
          <w:iCs/>
          <w:color w:val="auto"/>
        </w:rPr>
        <w:tab/>
        <w:t xml:space="preserve">FFS how to support Msg.3 based early identification based on dedicated LCID. </w:t>
      </w:r>
      <w:proofErr w:type="gramStart"/>
      <w:r w:rsidRPr="006E6CA7">
        <w:rPr>
          <w:i/>
          <w:iCs/>
          <w:color w:val="auto"/>
        </w:rPr>
        <w:t>E.g.</w:t>
      </w:r>
      <w:proofErr w:type="gramEnd"/>
      <w:r w:rsidRPr="006E6CA7">
        <w:rPr>
          <w:i/>
          <w:iCs/>
          <w:color w:val="auto"/>
        </w:rPr>
        <w:t xml:space="preserve"> what information should be included in Msg.3 represented by LCID(s). </w:t>
      </w:r>
    </w:p>
    <w:p w14:paraId="20B9E896" w14:textId="629B7EBC" w:rsidR="00036AD3" w:rsidRDefault="00B46FED" w:rsidP="007E0497">
      <w:pPr>
        <w:pStyle w:val="aa"/>
        <w:rPr>
          <w:rFonts w:eastAsia="宋体"/>
          <w:lang w:eastAsia="zh-CN"/>
        </w:rPr>
      </w:pPr>
      <w:r>
        <w:rPr>
          <w:rFonts w:eastAsia="宋体"/>
          <w:lang w:eastAsia="zh-CN"/>
        </w:rPr>
        <w:t xml:space="preserve">And we will analyse the two issues. </w:t>
      </w:r>
      <w:r w:rsidR="005F52C3">
        <w:rPr>
          <w:rFonts w:eastAsia="宋体"/>
          <w:lang w:eastAsia="zh-CN"/>
        </w:rPr>
        <w:t>In current specification, MAC sub</w:t>
      </w:r>
      <w:r w:rsidR="00D903F7">
        <w:rPr>
          <w:rFonts w:eastAsia="宋体"/>
          <w:lang w:eastAsia="zh-CN"/>
        </w:rPr>
        <w:t xml:space="preserve">header has defined two LCIDs for UL CCCH, one is “0” for 64 bits RRC message and another is “52” for 48 bits RRC message. </w:t>
      </w:r>
    </w:p>
    <w:p w14:paraId="2FAF593B" w14:textId="6E0AB16B" w:rsidR="00DE17F8" w:rsidRDefault="00DE17F8" w:rsidP="007E0497">
      <w:pPr>
        <w:pStyle w:val="aa"/>
        <w:rPr>
          <w:rFonts w:eastAsia="宋体"/>
          <w:lang w:eastAsia="zh-CN"/>
        </w:rPr>
      </w:pPr>
      <w:r>
        <w:rPr>
          <w:rFonts w:eastAsia="宋体"/>
          <w:lang w:eastAsia="zh-CN"/>
        </w:rPr>
        <w:t xml:space="preserve">The 48 bits RRC message includes </w:t>
      </w:r>
      <w:r>
        <w:rPr>
          <w:rFonts w:eastAsia="宋体"/>
          <w:i/>
          <w:iCs/>
          <w:lang w:eastAsia="zh-CN"/>
        </w:rPr>
        <w:t>rrcSetupRequest,</w:t>
      </w:r>
      <w:r w:rsidRPr="00DE17F8">
        <w:rPr>
          <w:rFonts w:eastAsia="宋体"/>
          <w:i/>
          <w:iCs/>
          <w:lang w:eastAsia="zh-CN"/>
        </w:rPr>
        <w:t xml:space="preserve"> </w:t>
      </w:r>
      <w:r w:rsidRPr="00672683">
        <w:rPr>
          <w:rFonts w:eastAsia="宋体"/>
          <w:i/>
          <w:iCs/>
          <w:lang w:eastAsia="zh-CN"/>
        </w:rPr>
        <w:t>rrcResumeRequest</w:t>
      </w:r>
      <w:r>
        <w:rPr>
          <w:rFonts w:eastAsia="宋体"/>
          <w:i/>
          <w:iCs/>
          <w:lang w:eastAsia="zh-CN"/>
        </w:rPr>
        <w:t xml:space="preserve">, </w:t>
      </w:r>
      <w:r w:rsidRPr="00672683">
        <w:rPr>
          <w:rFonts w:eastAsia="宋体"/>
          <w:i/>
          <w:iCs/>
          <w:lang w:eastAsia="zh-CN"/>
        </w:rPr>
        <w:t>rrcRe</w:t>
      </w:r>
      <w:r>
        <w:rPr>
          <w:rFonts w:eastAsia="宋体"/>
          <w:i/>
          <w:iCs/>
          <w:lang w:eastAsia="zh-CN"/>
        </w:rPr>
        <w:t>establishment</w:t>
      </w:r>
      <w:r w:rsidRPr="00672683">
        <w:rPr>
          <w:rFonts w:eastAsia="宋体"/>
          <w:i/>
          <w:iCs/>
          <w:lang w:eastAsia="zh-CN"/>
        </w:rPr>
        <w:t>Request</w:t>
      </w:r>
      <w:r>
        <w:rPr>
          <w:rFonts w:eastAsia="宋体"/>
          <w:i/>
          <w:iCs/>
          <w:lang w:eastAsia="zh-CN"/>
        </w:rPr>
        <w:t xml:space="preserve"> </w:t>
      </w:r>
      <w:r w:rsidRPr="00DE17F8">
        <w:rPr>
          <w:rFonts w:eastAsia="宋体"/>
          <w:lang w:eastAsia="zh-CN"/>
        </w:rPr>
        <w:t xml:space="preserve">and </w:t>
      </w:r>
      <w:r w:rsidRPr="00672683">
        <w:rPr>
          <w:rFonts w:eastAsia="宋体"/>
          <w:i/>
          <w:iCs/>
          <w:lang w:eastAsia="zh-CN"/>
        </w:rPr>
        <w:t>rrc</w:t>
      </w:r>
      <w:r>
        <w:rPr>
          <w:rFonts w:eastAsia="宋体"/>
          <w:i/>
          <w:iCs/>
          <w:lang w:eastAsia="zh-CN"/>
        </w:rPr>
        <w:t>SystemInfo</w:t>
      </w:r>
      <w:r w:rsidRPr="00672683">
        <w:rPr>
          <w:rFonts w:eastAsia="宋体"/>
          <w:i/>
          <w:iCs/>
          <w:lang w:eastAsia="zh-CN"/>
        </w:rPr>
        <w:t>Request</w:t>
      </w:r>
      <w:r>
        <w:rPr>
          <w:rFonts w:eastAsia="宋体"/>
          <w:i/>
          <w:iCs/>
          <w:lang w:eastAsia="zh-CN"/>
        </w:rPr>
        <w:t xml:space="preserve">. </w:t>
      </w:r>
      <w:r w:rsidRPr="00DE17F8">
        <w:rPr>
          <w:rFonts w:eastAsia="宋体"/>
          <w:lang w:eastAsia="zh-CN"/>
        </w:rPr>
        <w:t xml:space="preserve">For </w:t>
      </w:r>
      <w:r>
        <w:rPr>
          <w:rFonts w:eastAsia="宋体"/>
          <w:lang w:eastAsia="zh-CN"/>
        </w:rPr>
        <w:t xml:space="preserve">RedCap UE, </w:t>
      </w:r>
      <w:bookmarkStart w:id="12" w:name="OLE_LINK3"/>
      <w:r w:rsidRPr="00672683">
        <w:rPr>
          <w:rFonts w:eastAsia="宋体"/>
          <w:i/>
          <w:iCs/>
          <w:lang w:eastAsia="zh-CN"/>
        </w:rPr>
        <w:t>rrcSetupRequest</w:t>
      </w:r>
      <w:r>
        <w:rPr>
          <w:rFonts w:eastAsia="宋体"/>
          <w:lang w:eastAsia="zh-CN"/>
        </w:rPr>
        <w:t xml:space="preserve"> message </w:t>
      </w:r>
      <w:bookmarkEnd w:id="12"/>
      <w:r w:rsidR="00535F78">
        <w:rPr>
          <w:rFonts w:eastAsia="宋体"/>
          <w:lang w:eastAsia="zh-CN"/>
        </w:rPr>
        <w:t>should be used for</w:t>
      </w:r>
      <w:r>
        <w:rPr>
          <w:rFonts w:eastAsia="宋体"/>
          <w:lang w:eastAsia="zh-CN"/>
        </w:rPr>
        <w:t xml:space="preserve"> early identification based on Msg3 since Network can’t judge whether a UE is RedCap UE or not</w:t>
      </w:r>
      <w:r w:rsidR="00B46FED">
        <w:rPr>
          <w:rFonts w:eastAsia="宋体"/>
          <w:lang w:eastAsia="zh-CN"/>
        </w:rPr>
        <w:t xml:space="preserve"> during</w:t>
      </w:r>
      <w:r w:rsidR="00422FB0">
        <w:rPr>
          <w:rFonts w:eastAsia="宋体"/>
          <w:lang w:eastAsia="zh-CN"/>
        </w:rPr>
        <w:t xml:space="preserve"> RACH </w:t>
      </w:r>
      <w:r w:rsidR="00422FB0">
        <w:rPr>
          <w:rFonts w:eastAsia="宋体" w:hint="eastAsia"/>
          <w:lang w:eastAsia="zh-CN"/>
        </w:rPr>
        <w:t>in</w:t>
      </w:r>
      <w:r w:rsidR="00422FB0">
        <w:rPr>
          <w:rFonts w:eastAsia="宋体"/>
          <w:lang w:eastAsia="zh-CN"/>
        </w:rPr>
        <w:t xml:space="preserve"> </w:t>
      </w:r>
      <w:r w:rsidR="00422FB0">
        <w:rPr>
          <w:rFonts w:eastAsia="宋体" w:hint="eastAsia"/>
          <w:lang w:eastAsia="zh-CN"/>
        </w:rPr>
        <w:t>this</w:t>
      </w:r>
      <w:r w:rsidR="00422FB0">
        <w:rPr>
          <w:rFonts w:eastAsia="宋体"/>
          <w:lang w:eastAsia="zh-CN"/>
        </w:rPr>
        <w:t xml:space="preserve"> </w:t>
      </w:r>
      <w:r w:rsidR="00422FB0">
        <w:rPr>
          <w:rFonts w:eastAsia="宋体" w:hint="eastAsia"/>
          <w:lang w:eastAsia="zh-CN"/>
        </w:rPr>
        <w:t>case</w:t>
      </w:r>
      <w:r>
        <w:rPr>
          <w:rFonts w:eastAsia="宋体"/>
          <w:lang w:eastAsia="zh-CN"/>
        </w:rPr>
        <w:t xml:space="preserve">. </w:t>
      </w:r>
      <w:r w:rsidR="00535F78">
        <w:rPr>
          <w:rFonts w:eastAsia="宋体"/>
          <w:lang w:eastAsia="zh-CN"/>
        </w:rPr>
        <w:t>And</w:t>
      </w:r>
      <w:r w:rsidR="00E83EBD">
        <w:rPr>
          <w:rFonts w:eastAsia="宋体"/>
          <w:lang w:eastAsia="zh-CN"/>
        </w:rPr>
        <w:t xml:space="preserve"> </w:t>
      </w:r>
      <w:r w:rsidRPr="00672683">
        <w:rPr>
          <w:rFonts w:eastAsia="宋体"/>
          <w:i/>
          <w:iCs/>
          <w:lang w:eastAsia="zh-CN"/>
        </w:rPr>
        <w:t>rrcResumeRequest</w:t>
      </w:r>
      <w:r>
        <w:rPr>
          <w:rFonts w:eastAsia="宋体"/>
          <w:i/>
          <w:iCs/>
          <w:lang w:eastAsia="zh-CN"/>
        </w:rPr>
        <w:t xml:space="preserve"> </w:t>
      </w:r>
      <w:r w:rsidRPr="00DE17F8">
        <w:rPr>
          <w:rFonts w:eastAsia="宋体"/>
          <w:lang w:eastAsia="zh-CN"/>
        </w:rPr>
        <w:t>and</w:t>
      </w:r>
      <w:r>
        <w:rPr>
          <w:rFonts w:eastAsia="宋体"/>
          <w:i/>
          <w:iCs/>
          <w:lang w:eastAsia="zh-CN"/>
        </w:rPr>
        <w:t xml:space="preserve"> </w:t>
      </w:r>
      <w:r w:rsidRPr="00672683">
        <w:rPr>
          <w:rFonts w:eastAsia="宋体"/>
          <w:i/>
          <w:iCs/>
          <w:lang w:eastAsia="zh-CN"/>
        </w:rPr>
        <w:t>rrcRe</w:t>
      </w:r>
      <w:r>
        <w:rPr>
          <w:rFonts w:eastAsia="宋体"/>
          <w:i/>
          <w:iCs/>
          <w:lang w:eastAsia="zh-CN"/>
        </w:rPr>
        <w:t>establishment</w:t>
      </w:r>
      <w:r w:rsidRPr="00672683">
        <w:rPr>
          <w:rFonts w:eastAsia="宋体"/>
          <w:i/>
          <w:iCs/>
          <w:lang w:eastAsia="zh-CN"/>
        </w:rPr>
        <w:t>Request</w:t>
      </w:r>
      <w:r>
        <w:rPr>
          <w:rFonts w:eastAsia="宋体"/>
          <w:lang w:eastAsia="zh-CN"/>
        </w:rPr>
        <w:t xml:space="preserve"> should also be considered for RedCap UE, since there are some cases that the serving gNB fails to get the UE CONTEXT</w:t>
      </w:r>
      <w:r w:rsidR="00D0528B">
        <w:rPr>
          <w:rFonts w:eastAsia="宋体"/>
          <w:lang w:eastAsia="zh-CN"/>
        </w:rPr>
        <w:t xml:space="preserve">, </w:t>
      </w:r>
      <w:proofErr w:type="gramStart"/>
      <w:r w:rsidR="00D0528B">
        <w:rPr>
          <w:rFonts w:eastAsia="宋体"/>
          <w:lang w:eastAsia="zh-CN"/>
        </w:rPr>
        <w:t>e.g.</w:t>
      </w:r>
      <w:proofErr w:type="gramEnd"/>
      <w:r>
        <w:rPr>
          <w:rFonts w:eastAsia="宋体"/>
          <w:lang w:eastAsia="zh-CN"/>
        </w:rPr>
        <w:t xml:space="preserve"> the UE CONTEXT is not available, in this case the Network can’t know </w:t>
      </w:r>
      <w:r w:rsidR="00535F78">
        <w:rPr>
          <w:rFonts w:eastAsia="宋体"/>
          <w:lang w:eastAsia="zh-CN"/>
        </w:rPr>
        <w:t xml:space="preserve">the UE type </w:t>
      </w:r>
      <w:r>
        <w:rPr>
          <w:rFonts w:eastAsia="宋体"/>
          <w:lang w:eastAsia="zh-CN"/>
        </w:rPr>
        <w:t>during RACH. Therefore, RAN2 should introduce new UL</w:t>
      </w:r>
      <w:r w:rsidR="00422FB0">
        <w:rPr>
          <w:rFonts w:eastAsia="宋体"/>
          <w:lang w:eastAsia="zh-CN"/>
        </w:rPr>
        <w:t>-</w:t>
      </w:r>
      <w:r>
        <w:rPr>
          <w:rFonts w:eastAsia="宋体"/>
          <w:lang w:eastAsia="zh-CN"/>
        </w:rPr>
        <w:t xml:space="preserve">CCCH LCID for 48-bits RRC messages for RedCap UE. Besides, we don’t see the technical </w:t>
      </w:r>
      <w:r w:rsidR="00422FB0">
        <w:rPr>
          <w:rFonts w:eastAsia="宋体"/>
          <w:lang w:eastAsia="zh-CN"/>
        </w:rPr>
        <w:t>necessitie</w:t>
      </w:r>
      <w:r>
        <w:rPr>
          <w:rFonts w:eastAsia="宋体"/>
          <w:lang w:eastAsia="zh-CN"/>
        </w:rPr>
        <w:t xml:space="preserve">s </w:t>
      </w:r>
      <w:r w:rsidR="00422FB0">
        <w:rPr>
          <w:rFonts w:eastAsia="宋体"/>
          <w:lang w:eastAsia="zh-CN"/>
        </w:rPr>
        <w:t>for RedCap UE using dedicated LCID</w:t>
      </w:r>
      <w:r w:rsidR="00E83EBD">
        <w:rPr>
          <w:rFonts w:eastAsia="宋体"/>
          <w:lang w:eastAsia="zh-CN"/>
        </w:rPr>
        <w:t xml:space="preserve"> for SI request</w:t>
      </w:r>
      <w:r w:rsidR="00422FB0">
        <w:rPr>
          <w:rFonts w:eastAsia="宋体"/>
          <w:lang w:eastAsia="zh-CN"/>
        </w:rPr>
        <w:t xml:space="preserve">, however, </w:t>
      </w:r>
      <w:r>
        <w:rPr>
          <w:rFonts w:eastAsia="宋体"/>
          <w:lang w:eastAsia="zh-CN"/>
        </w:rPr>
        <w:t xml:space="preserve">for </w:t>
      </w:r>
      <w:r w:rsidRPr="00672683">
        <w:rPr>
          <w:rFonts w:eastAsia="宋体"/>
          <w:i/>
          <w:iCs/>
          <w:lang w:eastAsia="zh-CN"/>
        </w:rPr>
        <w:t>rrc</w:t>
      </w:r>
      <w:r>
        <w:rPr>
          <w:rFonts w:eastAsia="宋体"/>
          <w:i/>
          <w:iCs/>
          <w:lang w:eastAsia="zh-CN"/>
        </w:rPr>
        <w:t>SystemInfo</w:t>
      </w:r>
      <w:r w:rsidRPr="00672683">
        <w:rPr>
          <w:rFonts w:eastAsia="宋体"/>
          <w:i/>
          <w:iCs/>
          <w:lang w:eastAsia="zh-CN"/>
        </w:rPr>
        <w:t>Request</w:t>
      </w:r>
      <w:r>
        <w:rPr>
          <w:rFonts w:eastAsia="宋体"/>
          <w:lang w:eastAsia="zh-CN"/>
        </w:rPr>
        <w:t xml:space="preserve"> </w:t>
      </w:r>
      <w:r w:rsidR="00422FB0">
        <w:rPr>
          <w:rFonts w:eastAsia="宋体"/>
          <w:lang w:eastAsia="zh-CN"/>
        </w:rPr>
        <w:t xml:space="preserve">we suggest it also uses </w:t>
      </w:r>
      <w:r>
        <w:rPr>
          <w:rFonts w:eastAsia="宋体"/>
          <w:lang w:eastAsia="zh-CN"/>
        </w:rPr>
        <w:t xml:space="preserve">the new </w:t>
      </w:r>
      <w:r w:rsidR="00422FB0">
        <w:rPr>
          <w:rFonts w:eastAsia="宋体"/>
          <w:lang w:eastAsia="zh-CN"/>
        </w:rPr>
        <w:t xml:space="preserve">dedicated </w:t>
      </w:r>
      <w:r>
        <w:rPr>
          <w:rFonts w:eastAsia="宋体"/>
          <w:lang w:eastAsia="zh-CN"/>
        </w:rPr>
        <w:t xml:space="preserve">LCID for </w:t>
      </w:r>
      <w:r w:rsidR="00422FB0">
        <w:rPr>
          <w:rFonts w:eastAsia="宋体"/>
          <w:lang w:eastAsia="zh-CN"/>
        </w:rPr>
        <w:t xml:space="preserve">RedCap UE </w:t>
      </w:r>
      <w:r w:rsidR="00E83EBD">
        <w:rPr>
          <w:rFonts w:eastAsia="宋体"/>
          <w:lang w:eastAsia="zh-CN"/>
        </w:rPr>
        <w:t xml:space="preserve">to </w:t>
      </w:r>
      <w:r w:rsidR="00535F78">
        <w:rPr>
          <w:rFonts w:eastAsia="宋体"/>
          <w:lang w:eastAsia="zh-CN"/>
        </w:rPr>
        <w:t xml:space="preserve">keep alignment. </w:t>
      </w:r>
    </w:p>
    <w:p w14:paraId="49207D00" w14:textId="68FEE1F1" w:rsidR="00535F78" w:rsidRDefault="00535F78" w:rsidP="007E0497">
      <w:pPr>
        <w:pStyle w:val="aa"/>
        <w:rPr>
          <w:rFonts w:eastAsia="宋体"/>
          <w:lang w:eastAsia="zh-CN"/>
        </w:rPr>
      </w:pPr>
      <w:r>
        <w:rPr>
          <w:rFonts w:eastAsia="宋体"/>
          <w:lang w:eastAsia="zh-CN"/>
        </w:rPr>
        <w:t xml:space="preserve">The 64 bits RRC message includes </w:t>
      </w:r>
      <w:r w:rsidRPr="00672683">
        <w:rPr>
          <w:rFonts w:eastAsia="宋体"/>
          <w:i/>
          <w:iCs/>
          <w:lang w:eastAsia="zh-CN"/>
        </w:rPr>
        <w:t>rrcResumeRequest</w:t>
      </w:r>
      <w:r>
        <w:rPr>
          <w:rFonts w:eastAsia="宋体"/>
          <w:i/>
          <w:iCs/>
          <w:lang w:eastAsia="zh-CN"/>
        </w:rPr>
        <w:t xml:space="preserve">1. </w:t>
      </w:r>
      <w:r w:rsidRPr="00535F78">
        <w:rPr>
          <w:rFonts w:eastAsia="宋体"/>
          <w:lang w:eastAsia="zh-CN"/>
        </w:rPr>
        <w:t>Samely</w:t>
      </w:r>
      <w:r>
        <w:rPr>
          <w:rFonts w:eastAsia="宋体"/>
          <w:lang w:eastAsia="zh-CN"/>
        </w:rPr>
        <w:t xml:space="preserve">, </w:t>
      </w:r>
      <w:r w:rsidRPr="00672683">
        <w:rPr>
          <w:rFonts w:eastAsia="宋体"/>
          <w:i/>
          <w:iCs/>
          <w:lang w:eastAsia="zh-CN"/>
        </w:rPr>
        <w:t>rrcResumeRequest</w:t>
      </w:r>
      <w:r>
        <w:rPr>
          <w:rFonts w:eastAsia="宋体"/>
          <w:i/>
          <w:iCs/>
          <w:lang w:eastAsia="zh-CN"/>
        </w:rPr>
        <w:t xml:space="preserve">1 </w:t>
      </w:r>
      <w:r w:rsidRPr="00535F78">
        <w:rPr>
          <w:rFonts w:eastAsia="宋体"/>
          <w:lang w:eastAsia="zh-CN"/>
        </w:rPr>
        <w:t xml:space="preserve">should </w:t>
      </w:r>
      <w:r>
        <w:rPr>
          <w:rFonts w:eastAsia="宋体"/>
          <w:lang w:eastAsia="zh-CN"/>
        </w:rPr>
        <w:t>also be</w:t>
      </w:r>
      <w:r w:rsidR="00E83EBD">
        <w:rPr>
          <w:rFonts w:eastAsia="宋体"/>
          <w:lang w:eastAsia="zh-CN"/>
        </w:rPr>
        <w:t xml:space="preserve"> considered</w:t>
      </w:r>
      <w:r>
        <w:rPr>
          <w:rFonts w:eastAsia="宋体"/>
          <w:lang w:eastAsia="zh-CN"/>
        </w:rPr>
        <w:t xml:space="preserve"> for early identification for RedCap UE</w:t>
      </w:r>
      <w:r w:rsidR="00E83EBD">
        <w:rPr>
          <w:rFonts w:eastAsia="宋体"/>
          <w:lang w:eastAsia="zh-CN"/>
        </w:rPr>
        <w:t xml:space="preserve"> to promise the Network can identify RedCap UEs in the cases that UE centext not available</w:t>
      </w:r>
      <w:r>
        <w:rPr>
          <w:rFonts w:eastAsia="宋体"/>
          <w:lang w:eastAsia="zh-CN"/>
        </w:rPr>
        <w:t>.</w:t>
      </w:r>
      <w:r>
        <w:rPr>
          <w:rFonts w:eastAsia="宋体" w:hint="eastAsia"/>
          <w:lang w:eastAsia="zh-CN"/>
        </w:rPr>
        <w:t xml:space="preserve"> </w:t>
      </w:r>
      <w:r>
        <w:rPr>
          <w:rFonts w:eastAsia="宋体"/>
          <w:lang w:eastAsia="zh-CN"/>
        </w:rPr>
        <w:t xml:space="preserve">Hence, RAN2 should also introduce a new </w:t>
      </w:r>
      <w:r w:rsidR="00E83EBD">
        <w:rPr>
          <w:rFonts w:eastAsia="宋体"/>
          <w:lang w:eastAsia="zh-CN"/>
        </w:rPr>
        <w:t>LCID to RedCap UEs</w:t>
      </w:r>
      <w:r>
        <w:rPr>
          <w:rFonts w:eastAsia="宋体"/>
          <w:lang w:eastAsia="zh-CN"/>
        </w:rPr>
        <w:t xml:space="preserve"> for 64-bits RRC messages.</w:t>
      </w:r>
    </w:p>
    <w:p w14:paraId="38934013" w14:textId="70998697" w:rsidR="00036AD3" w:rsidRDefault="00535F78" w:rsidP="007E0497">
      <w:pPr>
        <w:pStyle w:val="aa"/>
        <w:rPr>
          <w:rFonts w:eastAsia="宋体"/>
          <w:lang w:eastAsia="zh-CN"/>
        </w:rPr>
      </w:pPr>
      <w:r>
        <w:rPr>
          <w:rFonts w:eastAsia="宋体"/>
          <w:lang w:eastAsia="zh-CN"/>
        </w:rPr>
        <w:t>Based on theses, we propose:</w:t>
      </w:r>
    </w:p>
    <w:p w14:paraId="2320F77C" w14:textId="289B3B9E" w:rsidR="00036AD3" w:rsidRDefault="00C875F9" w:rsidP="007E0497">
      <w:pPr>
        <w:widowControl w:val="0"/>
        <w:spacing w:after="120"/>
        <w:jc w:val="both"/>
        <w:rPr>
          <w:rFonts w:hint="eastAsia"/>
          <w:b/>
          <w:bCs/>
          <w:sz w:val="20"/>
        </w:rPr>
      </w:pPr>
      <w:bookmarkStart w:id="13" w:name="_Hlk85800325"/>
      <w:r>
        <w:rPr>
          <w:rFonts w:eastAsia="等线"/>
          <w:b/>
          <w:bCs/>
          <w:kern w:val="2"/>
          <w:sz w:val="21"/>
          <w:szCs w:val="22"/>
        </w:rPr>
        <w:t>Proposal 2</w:t>
      </w:r>
      <w:r>
        <w:rPr>
          <w:b/>
          <w:bCs/>
          <w:sz w:val="20"/>
        </w:rPr>
        <w:t>: 2 LCID</w:t>
      </w:r>
      <w:r>
        <w:rPr>
          <w:rFonts w:hint="eastAsia"/>
          <w:b/>
          <w:bCs/>
          <w:sz w:val="20"/>
        </w:rPr>
        <w:t>s</w:t>
      </w:r>
      <w:r>
        <w:rPr>
          <w:b/>
          <w:bCs/>
          <w:sz w:val="20"/>
        </w:rPr>
        <w:t xml:space="preserve"> </w:t>
      </w:r>
      <w:r>
        <w:rPr>
          <w:rFonts w:hint="eastAsia"/>
          <w:b/>
          <w:bCs/>
          <w:sz w:val="20"/>
        </w:rPr>
        <w:t xml:space="preserve">are </w:t>
      </w:r>
      <w:r>
        <w:rPr>
          <w:b/>
          <w:bCs/>
          <w:sz w:val="20"/>
        </w:rPr>
        <w:t xml:space="preserve">allocated </w:t>
      </w:r>
      <w:r>
        <w:rPr>
          <w:rFonts w:hint="eastAsia"/>
          <w:b/>
          <w:bCs/>
          <w:sz w:val="20"/>
        </w:rPr>
        <w:t xml:space="preserve">to RedCap </w:t>
      </w:r>
      <w:r>
        <w:rPr>
          <w:b/>
          <w:bCs/>
          <w:sz w:val="20"/>
        </w:rPr>
        <w:t xml:space="preserve">for </w:t>
      </w:r>
      <w:r>
        <w:rPr>
          <w:b/>
          <w:bCs/>
          <w:sz w:val="20"/>
          <w:lang w:val="en-GB"/>
        </w:rPr>
        <w:t xml:space="preserve">Msg3 </w:t>
      </w:r>
      <w:r>
        <w:rPr>
          <w:b/>
          <w:bCs/>
          <w:sz w:val="20"/>
        </w:rPr>
        <w:t xml:space="preserve">based </w:t>
      </w:r>
      <w:r>
        <w:rPr>
          <w:b/>
          <w:bCs/>
          <w:sz w:val="20"/>
          <w:lang w:val="en-GB"/>
        </w:rPr>
        <w:t>early identification</w:t>
      </w:r>
      <w:r>
        <w:rPr>
          <w:b/>
          <w:bCs/>
          <w:sz w:val="20"/>
        </w:rPr>
        <w:t>.</w:t>
      </w:r>
      <w:r>
        <w:rPr>
          <w:rFonts w:hint="eastAsia"/>
          <w:b/>
          <w:bCs/>
          <w:sz w:val="20"/>
        </w:rPr>
        <w:t xml:space="preserve"> One for</w:t>
      </w:r>
      <w:r w:rsidR="00535F78">
        <w:rPr>
          <w:b/>
          <w:bCs/>
          <w:sz w:val="20"/>
        </w:rPr>
        <w:t xml:space="preserve"> 48 bits RRC </w:t>
      </w:r>
      <w:r w:rsidR="00535F78">
        <w:rPr>
          <w:rFonts w:hint="eastAsia"/>
          <w:b/>
          <w:bCs/>
          <w:sz w:val="20"/>
        </w:rPr>
        <w:t>message</w:t>
      </w:r>
      <w:r w:rsidR="00535F78">
        <w:rPr>
          <w:b/>
          <w:bCs/>
          <w:sz w:val="20"/>
        </w:rPr>
        <w:t xml:space="preserve"> including </w:t>
      </w:r>
      <w:r w:rsidR="00535F78" w:rsidRPr="00535F78">
        <w:rPr>
          <w:b/>
          <w:bCs/>
          <w:i/>
          <w:iCs/>
          <w:sz w:val="20"/>
        </w:rPr>
        <w:t>rrcSetupRequest, rrcResumeRequest, rrcReestablishmentRequest and rrcSystemInfoRequest</w:t>
      </w:r>
      <w:r>
        <w:rPr>
          <w:rFonts w:hint="eastAsia"/>
          <w:b/>
          <w:bCs/>
          <w:sz w:val="20"/>
        </w:rPr>
        <w:t xml:space="preserve">, the other for </w:t>
      </w:r>
      <w:r w:rsidR="00535F78">
        <w:rPr>
          <w:b/>
          <w:bCs/>
          <w:sz w:val="20"/>
        </w:rPr>
        <w:t xml:space="preserve">64 bits RRC </w:t>
      </w:r>
      <w:r w:rsidR="00535F78">
        <w:rPr>
          <w:rFonts w:hint="eastAsia"/>
          <w:b/>
          <w:bCs/>
          <w:sz w:val="20"/>
        </w:rPr>
        <w:t>message</w:t>
      </w:r>
      <w:r w:rsidR="00535F78">
        <w:rPr>
          <w:b/>
          <w:bCs/>
          <w:sz w:val="20"/>
        </w:rPr>
        <w:t xml:space="preserve"> including </w:t>
      </w:r>
      <w:r w:rsidR="00535F78" w:rsidRPr="00535F78">
        <w:rPr>
          <w:b/>
          <w:bCs/>
          <w:i/>
          <w:iCs/>
          <w:sz w:val="20"/>
        </w:rPr>
        <w:t>rrcResumeRequest1</w:t>
      </w:r>
      <w:r w:rsidR="00535F78">
        <w:rPr>
          <w:rFonts w:hint="eastAsia"/>
          <w:b/>
          <w:bCs/>
          <w:i/>
          <w:iCs/>
          <w:sz w:val="20"/>
        </w:rPr>
        <w:t>.</w:t>
      </w:r>
      <w:r w:rsidR="00535F78">
        <w:rPr>
          <w:b/>
          <w:bCs/>
          <w:sz w:val="20"/>
        </w:rPr>
        <w:t xml:space="preserve"> </w:t>
      </w:r>
      <w:bookmarkEnd w:id="13"/>
    </w:p>
    <w:p w14:paraId="42C32577" w14:textId="77777777" w:rsidR="00036AD3" w:rsidRPr="005F52C3" w:rsidRDefault="00C875F9" w:rsidP="007E0497">
      <w:pPr>
        <w:pStyle w:val="aa"/>
        <w:rPr>
          <w:b/>
          <w:bCs/>
          <w:u w:val="single"/>
        </w:rPr>
      </w:pPr>
      <w:r w:rsidRPr="005F52C3">
        <w:rPr>
          <w:b/>
          <w:bCs/>
          <w:u w:val="single"/>
        </w:rPr>
        <w:t>The cooperation between Msg1 identification and Msg3 identification</w:t>
      </w:r>
    </w:p>
    <w:p w14:paraId="0C11464E" w14:textId="4AC2D9A7" w:rsidR="00036AD3" w:rsidRDefault="00C875F9" w:rsidP="007E0497">
      <w:pPr>
        <w:pStyle w:val="aa"/>
        <w:rPr>
          <w:rFonts w:eastAsia="宋体"/>
          <w:lang w:eastAsia="zh-CN"/>
        </w:rPr>
      </w:pPr>
      <w:r>
        <w:rPr>
          <w:rFonts w:eastAsia="宋体"/>
          <w:lang w:eastAsia="zh-CN"/>
        </w:rPr>
        <w:t xml:space="preserve">Though RAN2 has agreed </w:t>
      </w:r>
      <w:r>
        <w:rPr>
          <w:rFonts w:eastAsia="宋体" w:hint="eastAsia"/>
          <w:lang w:eastAsia="zh-CN"/>
        </w:rPr>
        <w:t xml:space="preserve">to specify both </w:t>
      </w:r>
      <w:r>
        <w:rPr>
          <w:rFonts w:eastAsia="宋体"/>
          <w:lang w:eastAsia="zh-CN"/>
        </w:rPr>
        <w:t xml:space="preserve">Msg1 and Msg3 </w:t>
      </w:r>
      <w:r>
        <w:rPr>
          <w:rFonts w:eastAsia="宋体" w:hint="eastAsia"/>
          <w:lang w:eastAsia="zh-CN"/>
        </w:rPr>
        <w:t xml:space="preserve">based </w:t>
      </w:r>
      <w:r>
        <w:rPr>
          <w:rFonts w:eastAsia="宋体"/>
          <w:lang w:eastAsia="zh-CN"/>
        </w:rPr>
        <w:t xml:space="preserve">early identification, it’s too limited to make </w:t>
      </w:r>
      <w:r w:rsidR="00E83EBD">
        <w:rPr>
          <w:rFonts w:eastAsia="宋体"/>
          <w:lang w:eastAsia="zh-CN"/>
        </w:rPr>
        <w:t>a</w:t>
      </w:r>
      <w:r>
        <w:rPr>
          <w:rFonts w:eastAsia="宋体" w:hint="eastAsia"/>
          <w:lang w:eastAsia="zh-CN"/>
        </w:rPr>
        <w:t xml:space="preserve">ll RedCap </w:t>
      </w:r>
      <w:r>
        <w:rPr>
          <w:rFonts w:eastAsia="宋体"/>
          <w:lang w:eastAsia="zh-CN"/>
        </w:rPr>
        <w:t xml:space="preserve">UE mandatorily support both. For example, </w:t>
      </w:r>
      <w:r>
        <w:rPr>
          <w:rFonts w:eastAsia="宋体" w:hint="eastAsia"/>
          <w:lang w:eastAsia="zh-CN"/>
        </w:rPr>
        <w:t>s</w:t>
      </w:r>
      <w:r>
        <w:rPr>
          <w:rFonts w:eastAsia="宋体"/>
          <w:lang w:eastAsia="zh-CN"/>
        </w:rPr>
        <w:t xml:space="preserve">ome RedCap UEs </w:t>
      </w:r>
      <w:r>
        <w:rPr>
          <w:rFonts w:eastAsia="宋体" w:hint="eastAsia"/>
          <w:lang w:eastAsia="zh-CN"/>
        </w:rPr>
        <w:t xml:space="preserve">which need transmission enhancement from msg2, it can only support msg1 based </w:t>
      </w:r>
      <w:r>
        <w:rPr>
          <w:rFonts w:eastAsia="宋体"/>
          <w:lang w:eastAsia="zh-CN"/>
        </w:rPr>
        <w:t>early identification</w:t>
      </w:r>
      <w:r>
        <w:rPr>
          <w:rFonts w:eastAsia="宋体" w:hint="eastAsia"/>
          <w:lang w:eastAsia="zh-CN"/>
        </w:rPr>
        <w:t xml:space="preserve">; while other RedCap UEs which need transmission enhancement from msg4, it can only support msg3 based early </w:t>
      </w:r>
      <w:r>
        <w:rPr>
          <w:rFonts w:eastAsia="宋体"/>
          <w:lang w:eastAsia="zh-CN"/>
        </w:rPr>
        <w:t>identification</w:t>
      </w:r>
      <w:r>
        <w:rPr>
          <w:rFonts w:eastAsia="宋体" w:hint="eastAsia"/>
          <w:lang w:eastAsia="zh-CN"/>
        </w:rPr>
        <w:t xml:space="preserve">. </w:t>
      </w:r>
    </w:p>
    <w:p w14:paraId="1A646E95" w14:textId="6EE2920C" w:rsidR="00036AD3" w:rsidRDefault="00C875F9" w:rsidP="007E0497">
      <w:pPr>
        <w:widowControl w:val="0"/>
        <w:spacing w:after="120"/>
        <w:jc w:val="both"/>
        <w:rPr>
          <w:b/>
          <w:bCs/>
          <w:sz w:val="20"/>
        </w:rPr>
      </w:pPr>
      <w:r>
        <w:rPr>
          <w:rFonts w:eastAsia="等线"/>
          <w:b/>
          <w:bCs/>
          <w:kern w:val="2"/>
          <w:sz w:val="21"/>
          <w:szCs w:val="22"/>
        </w:rPr>
        <w:lastRenderedPageBreak/>
        <w:t xml:space="preserve">Proposal </w:t>
      </w:r>
      <w:r w:rsidR="007E0497">
        <w:rPr>
          <w:rFonts w:eastAsia="等线"/>
          <w:b/>
          <w:bCs/>
          <w:kern w:val="2"/>
          <w:sz w:val="21"/>
          <w:szCs w:val="22"/>
        </w:rPr>
        <w:t>3</w:t>
      </w:r>
      <w:r>
        <w:rPr>
          <w:b/>
          <w:bCs/>
          <w:sz w:val="20"/>
        </w:rPr>
        <w:t xml:space="preserve">: </w:t>
      </w:r>
      <w:r>
        <w:rPr>
          <w:rFonts w:hint="eastAsia"/>
          <w:b/>
          <w:bCs/>
          <w:sz w:val="20"/>
        </w:rPr>
        <w:t>M</w:t>
      </w:r>
      <w:r>
        <w:rPr>
          <w:b/>
          <w:bCs/>
          <w:sz w:val="20"/>
        </w:rPr>
        <w:t>sg1 and Msg3 based early identification shouldn’t be both mandatory for RedCap UE.</w:t>
      </w:r>
    </w:p>
    <w:p w14:paraId="354B055E" w14:textId="77777777" w:rsidR="00E83EBD" w:rsidRDefault="00E83EBD" w:rsidP="007E0497">
      <w:pPr>
        <w:pStyle w:val="aa"/>
        <w:rPr>
          <w:rFonts w:eastAsia="宋体"/>
          <w:lang w:eastAsia="zh-CN"/>
        </w:rPr>
      </w:pPr>
      <w:r>
        <w:rPr>
          <w:rFonts w:eastAsia="宋体"/>
          <w:lang w:eastAsia="zh-CN"/>
        </w:rPr>
        <w:t>In last meeting, companies have discussed whether specify Msg3 indication when Msg</w:t>
      </w:r>
      <w:r>
        <w:rPr>
          <w:rFonts w:eastAsia="宋体" w:hint="eastAsia"/>
          <w:lang w:eastAsia="zh-CN"/>
        </w:rPr>
        <w:t>1</w:t>
      </w:r>
      <w:r>
        <w:rPr>
          <w:rFonts w:eastAsia="宋体"/>
          <w:lang w:eastAsia="zh-CN"/>
        </w:rPr>
        <w:t xml:space="preserve"> indication is spcified</w:t>
      </w:r>
      <w:r>
        <w:rPr>
          <w:rFonts w:eastAsia="宋体" w:hint="eastAsia"/>
          <w:lang w:eastAsia="zh-CN"/>
        </w:rPr>
        <w:t>.</w:t>
      </w:r>
      <w:r>
        <w:rPr>
          <w:rFonts w:eastAsia="宋体"/>
          <w:lang w:eastAsia="zh-CN"/>
        </w:rPr>
        <w:t xml:space="preserve"> The main argument of the supporting companies is that Msg1 early identification may be disabled by Network when there is no enough RA </w:t>
      </w:r>
      <w:r>
        <w:rPr>
          <w:rFonts w:eastAsia="宋体" w:hint="eastAsia"/>
          <w:lang w:eastAsia="zh-CN"/>
        </w:rPr>
        <w:t>resource</w:t>
      </w:r>
      <w:r>
        <w:rPr>
          <w:rFonts w:eastAsia="宋体"/>
          <w:lang w:eastAsia="zh-CN"/>
        </w:rPr>
        <w:t xml:space="preserve">. Considering Msg1 early identification covers more scenarios and Msg3 can only get limit benefits, there is no additional benefits applying Msg </w:t>
      </w:r>
      <w:r>
        <w:rPr>
          <w:rFonts w:eastAsia="宋体" w:hint="eastAsia"/>
          <w:lang w:eastAsia="zh-CN"/>
        </w:rPr>
        <w:t>3</w:t>
      </w:r>
      <w:r>
        <w:rPr>
          <w:rFonts w:eastAsia="宋体"/>
          <w:lang w:eastAsia="zh-CN"/>
        </w:rPr>
        <w:t xml:space="preserve"> early identification when Msg1 early identification is enabled for RedCap UE, </w:t>
      </w:r>
      <w:proofErr w:type="gramStart"/>
      <w:r>
        <w:rPr>
          <w:rFonts w:eastAsia="宋体"/>
          <w:lang w:eastAsia="zh-CN"/>
        </w:rPr>
        <w:t>i.e.</w:t>
      </w:r>
      <w:proofErr w:type="gramEnd"/>
      <w:r>
        <w:rPr>
          <w:rFonts w:eastAsia="宋体"/>
          <w:lang w:eastAsia="zh-CN"/>
        </w:rPr>
        <w:t xml:space="preserve"> the configuration </w:t>
      </w:r>
      <w:r w:rsidRPr="00535F78">
        <w:rPr>
          <w:rFonts w:eastAsia="宋体"/>
          <w:lang w:eastAsia="zh-CN"/>
        </w:rPr>
        <w:t>for Msg1 early identification</w:t>
      </w:r>
      <w:r>
        <w:rPr>
          <w:rFonts w:eastAsia="宋体"/>
          <w:lang w:eastAsia="zh-CN"/>
        </w:rPr>
        <w:t xml:space="preserve"> is included in SIB1. Hence, we propose: </w:t>
      </w:r>
    </w:p>
    <w:p w14:paraId="69133B52" w14:textId="622C0A14" w:rsidR="00E83EBD" w:rsidRPr="00535F78" w:rsidRDefault="00E83EBD" w:rsidP="007E0497">
      <w:pPr>
        <w:numPr>
          <w:ilvl w:val="255"/>
          <w:numId w:val="0"/>
        </w:numPr>
        <w:spacing w:after="120"/>
        <w:rPr>
          <w:rFonts w:ascii="Times" w:hAnsi="Times"/>
          <w:b/>
          <w:bCs/>
          <w:szCs w:val="20"/>
        </w:rPr>
      </w:pPr>
      <w:r>
        <w:rPr>
          <w:b/>
          <w:bCs/>
          <w:sz w:val="20"/>
          <w:szCs w:val="20"/>
        </w:rPr>
        <w:t xml:space="preserve">Proposal </w:t>
      </w:r>
      <w:r w:rsidR="007E0497">
        <w:rPr>
          <w:b/>
          <w:bCs/>
          <w:sz w:val="20"/>
          <w:szCs w:val="20"/>
        </w:rPr>
        <w:t>4</w:t>
      </w:r>
      <w:r>
        <w:rPr>
          <w:b/>
          <w:bCs/>
          <w:sz w:val="20"/>
          <w:szCs w:val="20"/>
        </w:rPr>
        <w:t xml:space="preserve">: </w:t>
      </w:r>
      <w:r>
        <w:rPr>
          <w:rFonts w:hint="eastAsia"/>
          <w:b/>
          <w:bCs/>
          <w:sz w:val="20"/>
          <w:szCs w:val="20"/>
        </w:rPr>
        <w:t xml:space="preserve">For </w:t>
      </w:r>
      <w:r>
        <w:rPr>
          <w:rFonts w:ascii="Times" w:eastAsia="Times New Roman" w:hAnsi="Times"/>
          <w:b/>
          <w:bCs/>
          <w:sz w:val="20"/>
          <w:szCs w:val="20"/>
          <w:lang w:val="en-GB"/>
        </w:rPr>
        <w:t>RedCap UE</w:t>
      </w:r>
      <w:r>
        <w:rPr>
          <w:rFonts w:ascii="Times" w:hAnsi="Times" w:hint="eastAsia"/>
          <w:b/>
          <w:bCs/>
          <w:sz w:val="20"/>
          <w:szCs w:val="20"/>
        </w:rPr>
        <w:t xml:space="preserve"> supporting both msg1 and msg3 early </w:t>
      </w:r>
      <w:r>
        <w:rPr>
          <w:rFonts w:ascii="Times" w:eastAsia="Times New Roman" w:hAnsi="Times"/>
          <w:b/>
          <w:bCs/>
          <w:sz w:val="20"/>
          <w:szCs w:val="20"/>
          <w:lang w:val="en-GB" w:eastAsia="en-GB"/>
        </w:rPr>
        <w:t>identification</w:t>
      </w:r>
      <w:r>
        <w:rPr>
          <w:rFonts w:ascii="Times" w:hAnsi="Times" w:hint="eastAsia"/>
          <w:b/>
          <w:bCs/>
          <w:sz w:val="20"/>
          <w:szCs w:val="20"/>
        </w:rPr>
        <w:t>,</w:t>
      </w:r>
      <w:r>
        <w:rPr>
          <w:rFonts w:ascii="Times" w:eastAsia="Times New Roman" w:hAnsi="Times"/>
          <w:b/>
          <w:bCs/>
          <w:sz w:val="20"/>
          <w:szCs w:val="20"/>
          <w:lang w:val="en-GB"/>
        </w:rPr>
        <w:t xml:space="preserve"> </w:t>
      </w:r>
      <w:r>
        <w:rPr>
          <w:rFonts w:ascii="Times" w:hAnsi="Times" w:hint="eastAsia"/>
          <w:b/>
          <w:bCs/>
          <w:sz w:val="20"/>
          <w:szCs w:val="20"/>
        </w:rPr>
        <w:t xml:space="preserve">only </w:t>
      </w:r>
      <w:r>
        <w:rPr>
          <w:rFonts w:ascii="Times" w:eastAsia="Times New Roman" w:hAnsi="Times"/>
          <w:b/>
          <w:bCs/>
          <w:sz w:val="20"/>
          <w:szCs w:val="20"/>
          <w:lang w:val="en-GB"/>
        </w:rPr>
        <w:t xml:space="preserve">applies </w:t>
      </w:r>
      <w:r>
        <w:rPr>
          <w:rFonts w:ascii="Times" w:eastAsia="Times New Roman" w:hAnsi="Times"/>
          <w:b/>
          <w:bCs/>
          <w:sz w:val="20"/>
          <w:szCs w:val="20"/>
          <w:lang w:val="en-GB" w:eastAsia="en-GB"/>
        </w:rPr>
        <w:t xml:space="preserve">Msg3 </w:t>
      </w:r>
      <w:r>
        <w:rPr>
          <w:rFonts w:ascii="Times" w:hAnsi="Times" w:hint="eastAsia"/>
          <w:b/>
          <w:bCs/>
          <w:sz w:val="20"/>
          <w:szCs w:val="20"/>
        </w:rPr>
        <w:t xml:space="preserve">based early </w:t>
      </w:r>
      <w:r>
        <w:rPr>
          <w:rFonts w:ascii="Times" w:eastAsia="Times New Roman" w:hAnsi="Times"/>
          <w:b/>
          <w:bCs/>
          <w:sz w:val="20"/>
          <w:szCs w:val="20"/>
          <w:lang w:val="en-GB" w:eastAsia="en-GB"/>
        </w:rPr>
        <w:t xml:space="preserve">identification </w:t>
      </w:r>
      <w:r>
        <w:rPr>
          <w:rFonts w:ascii="Times" w:eastAsia="Times New Roman" w:hAnsi="Times"/>
          <w:b/>
          <w:bCs/>
          <w:sz w:val="20"/>
          <w:szCs w:val="20"/>
          <w:lang w:val="en-GB"/>
        </w:rPr>
        <w:t>when</w:t>
      </w:r>
      <w:r>
        <w:rPr>
          <w:rFonts w:ascii="Times" w:hAnsi="Times"/>
          <w:b/>
          <w:bCs/>
          <w:sz w:val="20"/>
          <w:szCs w:val="20"/>
        </w:rPr>
        <w:t xml:space="preserve"> </w:t>
      </w:r>
      <w:r>
        <w:rPr>
          <w:rFonts w:ascii="Times" w:hAnsi="Times" w:hint="eastAsia"/>
          <w:b/>
          <w:bCs/>
          <w:sz w:val="20"/>
          <w:szCs w:val="20"/>
        </w:rPr>
        <w:t xml:space="preserve">configuration for </w:t>
      </w:r>
      <w:r>
        <w:rPr>
          <w:rFonts w:ascii="Times" w:hAnsi="Times"/>
          <w:b/>
          <w:bCs/>
          <w:sz w:val="20"/>
          <w:szCs w:val="20"/>
        </w:rPr>
        <w:t xml:space="preserve">Msg1 early identification isn’t </w:t>
      </w:r>
      <w:r>
        <w:rPr>
          <w:rFonts w:ascii="Times" w:hAnsi="Times" w:hint="eastAsia"/>
          <w:b/>
          <w:bCs/>
          <w:sz w:val="20"/>
          <w:szCs w:val="20"/>
        </w:rPr>
        <w:t>included in SIB1.</w:t>
      </w:r>
    </w:p>
    <w:p w14:paraId="5F57211D" w14:textId="77777777" w:rsidR="00535F78" w:rsidRPr="00535F78" w:rsidRDefault="00535F78" w:rsidP="007E0497">
      <w:pPr>
        <w:widowControl w:val="0"/>
        <w:spacing w:after="120"/>
        <w:jc w:val="both"/>
        <w:rPr>
          <w:sz w:val="20"/>
          <w:szCs w:val="20"/>
        </w:rPr>
      </w:pPr>
      <w:r w:rsidRPr="00535F78">
        <w:rPr>
          <w:sz w:val="20"/>
          <w:szCs w:val="20"/>
        </w:rPr>
        <w:t>In [4], it proposed that:</w:t>
      </w:r>
    </w:p>
    <w:p w14:paraId="0B6DECBD" w14:textId="24E1A371" w:rsidR="00E83EBD" w:rsidRPr="00A94F46" w:rsidRDefault="00535F78" w:rsidP="007E0497">
      <w:pPr>
        <w:widowControl w:val="0"/>
        <w:spacing w:after="120"/>
        <w:jc w:val="both"/>
        <w:rPr>
          <w:i/>
          <w:iCs/>
          <w:sz w:val="20"/>
          <w:szCs w:val="20"/>
        </w:rPr>
      </w:pPr>
      <w:r w:rsidRPr="00A94F46">
        <w:rPr>
          <w:i/>
          <w:iCs/>
          <w:sz w:val="20"/>
          <w:szCs w:val="20"/>
        </w:rPr>
        <w:t>Editor’s NOTE:</w:t>
      </w:r>
      <w:r w:rsidRPr="00A94F46">
        <w:rPr>
          <w:i/>
          <w:iCs/>
          <w:sz w:val="20"/>
          <w:szCs w:val="20"/>
        </w:rPr>
        <w:tab/>
        <w:t xml:space="preserve">FFS how/whether to co-exist with Msg.1 and Msg.3 based early identification. </w:t>
      </w:r>
    </w:p>
    <w:p w14:paraId="25C18EE6" w14:textId="2C5AD41C" w:rsidR="00036AD3" w:rsidRDefault="00535F78" w:rsidP="007E0497">
      <w:pPr>
        <w:pStyle w:val="aa"/>
        <w:rPr>
          <w:rFonts w:eastAsia="宋体"/>
          <w:lang w:eastAsia="zh-CN"/>
        </w:rPr>
      </w:pPr>
      <w:r>
        <w:rPr>
          <w:rFonts w:eastAsia="宋体"/>
          <w:lang w:eastAsia="zh-CN"/>
        </w:rPr>
        <w:t>Regarding this issue</w:t>
      </w:r>
      <w:r w:rsidR="00E83EBD">
        <w:rPr>
          <w:rFonts w:eastAsia="宋体"/>
          <w:lang w:eastAsia="zh-CN"/>
        </w:rPr>
        <w:t xml:space="preserve"> and proposal 3</w:t>
      </w:r>
      <w:r>
        <w:rPr>
          <w:rFonts w:eastAsia="宋体"/>
          <w:lang w:eastAsia="zh-CN"/>
        </w:rPr>
        <w:t>, i</w:t>
      </w:r>
      <w:r w:rsidR="00C875F9">
        <w:rPr>
          <w:rFonts w:eastAsia="宋体"/>
          <w:lang w:eastAsia="zh-CN"/>
        </w:rPr>
        <w:t xml:space="preserve">f </w:t>
      </w:r>
      <w:r w:rsidR="00E83EBD">
        <w:rPr>
          <w:rFonts w:eastAsia="宋体"/>
          <w:lang w:eastAsia="zh-CN"/>
        </w:rPr>
        <w:t xml:space="preserve">RedCap UE </w:t>
      </w:r>
      <w:r w:rsidR="00E83EBD">
        <w:rPr>
          <w:rFonts w:eastAsia="宋体" w:hint="eastAsia"/>
          <w:lang w:eastAsia="zh-CN"/>
        </w:rPr>
        <w:t>support</w:t>
      </w:r>
      <w:r w:rsidR="00E83EBD">
        <w:rPr>
          <w:rFonts w:eastAsia="宋体"/>
          <w:lang w:eastAsia="zh-CN"/>
        </w:rPr>
        <w:t xml:space="preserve">s </w:t>
      </w:r>
      <w:r w:rsidR="00C875F9">
        <w:rPr>
          <w:rFonts w:eastAsia="宋体"/>
          <w:lang w:eastAsia="zh-CN"/>
        </w:rPr>
        <w:t>both Msg1 and Msg3 based early identification</w:t>
      </w:r>
      <w:r w:rsidR="00E83EBD">
        <w:rPr>
          <w:rFonts w:eastAsia="宋体"/>
          <w:lang w:eastAsia="zh-CN"/>
        </w:rPr>
        <w:t xml:space="preserve"> </w:t>
      </w:r>
      <w:r w:rsidR="00C875F9">
        <w:rPr>
          <w:rFonts w:eastAsia="宋体"/>
          <w:lang w:eastAsia="zh-CN"/>
        </w:rPr>
        <w:t xml:space="preserve">and Msg1 early identification is enabled, </w:t>
      </w:r>
      <w:r w:rsidR="00E83EBD">
        <w:rPr>
          <w:rFonts w:eastAsia="宋体"/>
          <w:lang w:eastAsia="zh-CN"/>
        </w:rPr>
        <w:t>then Msg 3 won’t be used for early identification. C</w:t>
      </w:r>
      <w:r w:rsidR="00C875F9">
        <w:rPr>
          <w:rFonts w:eastAsia="宋体"/>
          <w:lang w:eastAsia="zh-CN"/>
        </w:rPr>
        <w:t>onsidering the new LCID</w:t>
      </w:r>
      <w:r w:rsidR="00C875F9">
        <w:rPr>
          <w:rFonts w:eastAsia="宋体" w:hint="eastAsia"/>
          <w:lang w:eastAsia="zh-CN"/>
        </w:rPr>
        <w:t>(</w:t>
      </w:r>
      <w:r w:rsidR="00C875F9">
        <w:rPr>
          <w:rFonts w:eastAsia="宋体"/>
          <w:lang w:eastAsia="zh-CN"/>
        </w:rPr>
        <w:t>s) for RedCap UEs has been introduced and using it bring no extra overheads,</w:t>
      </w:r>
      <w:r w:rsidR="00C875F9">
        <w:rPr>
          <w:rFonts w:eastAsia="宋体" w:hint="eastAsia"/>
          <w:lang w:eastAsia="zh-CN"/>
        </w:rPr>
        <w:t xml:space="preserve"> </w:t>
      </w:r>
      <w:r w:rsidR="00C875F9">
        <w:rPr>
          <w:rFonts w:eastAsia="宋体"/>
          <w:lang w:eastAsia="zh-CN"/>
        </w:rPr>
        <w:t xml:space="preserve">it’s desirable that making use of the </w:t>
      </w:r>
      <w:r w:rsidR="00E83EBD">
        <w:rPr>
          <w:rFonts w:eastAsia="宋体"/>
          <w:lang w:eastAsia="zh-CN"/>
        </w:rPr>
        <w:t xml:space="preserve">dedicated </w:t>
      </w:r>
      <w:r w:rsidR="00C875F9">
        <w:rPr>
          <w:rFonts w:eastAsia="宋体"/>
          <w:lang w:eastAsia="zh-CN"/>
        </w:rPr>
        <w:t xml:space="preserve">LCID(s) for RedCap UE to carry additional information. </w:t>
      </w:r>
    </w:p>
    <w:p w14:paraId="03B6B0A7" w14:textId="43C26DFA" w:rsidR="00036AD3" w:rsidRDefault="00C875F9" w:rsidP="007E0497">
      <w:pPr>
        <w:numPr>
          <w:ilvl w:val="255"/>
          <w:numId w:val="0"/>
        </w:numPr>
        <w:spacing w:after="120" w:line="252" w:lineRule="auto"/>
        <w:jc w:val="both"/>
        <w:rPr>
          <w:rFonts w:eastAsia="等线" w:hint="eastAsia"/>
          <w:b/>
          <w:bCs/>
          <w:kern w:val="2"/>
          <w:sz w:val="20"/>
          <w:szCs w:val="20"/>
        </w:rPr>
      </w:pPr>
      <w:r>
        <w:rPr>
          <w:rFonts w:eastAsia="等线"/>
          <w:b/>
          <w:bCs/>
          <w:kern w:val="2"/>
          <w:sz w:val="20"/>
          <w:szCs w:val="20"/>
        </w:rPr>
        <w:t xml:space="preserve">Proposal 5: </w:t>
      </w:r>
      <w:r>
        <w:rPr>
          <w:rFonts w:eastAsia="等线" w:hint="eastAsia"/>
          <w:b/>
          <w:bCs/>
          <w:kern w:val="2"/>
          <w:sz w:val="20"/>
          <w:szCs w:val="20"/>
        </w:rPr>
        <w:t>In case of msg1 based early identification is</w:t>
      </w:r>
      <w:r w:rsidR="004A1FCE">
        <w:rPr>
          <w:rFonts w:eastAsia="等线"/>
          <w:b/>
          <w:bCs/>
          <w:kern w:val="2"/>
          <w:sz w:val="20"/>
          <w:szCs w:val="20"/>
        </w:rPr>
        <w:t xml:space="preserve"> </w:t>
      </w:r>
      <w:r w:rsidR="00E83EBD">
        <w:rPr>
          <w:rFonts w:eastAsia="等线"/>
          <w:b/>
          <w:bCs/>
          <w:kern w:val="2"/>
          <w:sz w:val="20"/>
          <w:szCs w:val="20"/>
        </w:rPr>
        <w:t>reported</w:t>
      </w:r>
      <w:r>
        <w:rPr>
          <w:rFonts w:eastAsia="等线" w:hint="eastAsia"/>
          <w:b/>
          <w:bCs/>
          <w:kern w:val="2"/>
          <w:sz w:val="20"/>
          <w:szCs w:val="20"/>
        </w:rPr>
        <w:t>, RedCap UE can use different CCCH LCIDs</w:t>
      </w:r>
      <w:r w:rsidR="00E83EBD">
        <w:rPr>
          <w:rFonts w:eastAsia="等线"/>
          <w:b/>
          <w:bCs/>
          <w:kern w:val="2"/>
          <w:sz w:val="20"/>
          <w:szCs w:val="20"/>
        </w:rPr>
        <w:t xml:space="preserve"> </w:t>
      </w:r>
      <w:r>
        <w:rPr>
          <w:rFonts w:eastAsia="等线" w:hint="eastAsia"/>
          <w:b/>
          <w:bCs/>
          <w:kern w:val="2"/>
          <w:sz w:val="20"/>
          <w:szCs w:val="20"/>
        </w:rPr>
        <w:t>(</w:t>
      </w:r>
      <w:proofErr w:type="gramStart"/>
      <w:r>
        <w:rPr>
          <w:rFonts w:eastAsia="等线" w:hint="eastAsia"/>
          <w:b/>
          <w:bCs/>
          <w:kern w:val="2"/>
          <w:sz w:val="20"/>
          <w:szCs w:val="20"/>
        </w:rPr>
        <w:t>i.e.</w:t>
      </w:r>
      <w:proofErr w:type="gramEnd"/>
      <w:r>
        <w:rPr>
          <w:rFonts w:eastAsia="等线" w:hint="eastAsia"/>
          <w:b/>
          <w:bCs/>
          <w:kern w:val="2"/>
          <w:sz w:val="20"/>
          <w:szCs w:val="20"/>
        </w:rPr>
        <w:t xml:space="preserve"> for RedCap and non-RedCap) to indicate NW about additional UE information</w:t>
      </w:r>
      <w:r w:rsidR="00E83EBD">
        <w:rPr>
          <w:rFonts w:eastAsia="等线"/>
          <w:b/>
          <w:bCs/>
          <w:kern w:val="2"/>
          <w:sz w:val="20"/>
          <w:szCs w:val="20"/>
        </w:rPr>
        <w:t xml:space="preserve"> </w:t>
      </w:r>
      <w:r>
        <w:rPr>
          <w:rFonts w:eastAsia="等线" w:hint="eastAsia"/>
          <w:b/>
          <w:bCs/>
          <w:kern w:val="2"/>
          <w:sz w:val="20"/>
          <w:szCs w:val="20"/>
        </w:rPr>
        <w:t xml:space="preserve">(e.g. </w:t>
      </w:r>
      <w:r>
        <w:rPr>
          <w:rFonts w:eastAsia="等线"/>
          <w:b/>
          <w:bCs/>
          <w:kern w:val="2"/>
          <w:sz w:val="20"/>
          <w:szCs w:val="20"/>
        </w:rPr>
        <w:t>capability</w:t>
      </w:r>
      <w:r>
        <w:rPr>
          <w:rFonts w:eastAsia="等线" w:hint="eastAsia"/>
          <w:b/>
          <w:bCs/>
          <w:kern w:val="2"/>
          <w:sz w:val="20"/>
          <w:szCs w:val="20"/>
        </w:rPr>
        <w:t xml:space="preserve">), details are FFS. </w:t>
      </w:r>
    </w:p>
    <w:p w14:paraId="12A39CE2" w14:textId="77777777" w:rsidR="00036AD3" w:rsidRDefault="00C875F9">
      <w:pPr>
        <w:pStyle w:val="aa"/>
        <w:rPr>
          <w:b/>
          <w:bCs/>
          <w:u w:val="single"/>
        </w:rPr>
      </w:pPr>
      <w:r>
        <w:rPr>
          <w:b/>
          <w:bCs/>
          <w:u w:val="single"/>
        </w:rPr>
        <w:t>Early identification in MsgA</w:t>
      </w:r>
    </w:p>
    <w:p w14:paraId="29C65601" w14:textId="489220B3" w:rsidR="00036AD3" w:rsidRPr="004A1FCE" w:rsidRDefault="00C875F9">
      <w:pPr>
        <w:pStyle w:val="aa"/>
        <w:rPr>
          <w:rFonts w:eastAsia="宋体"/>
          <w:lang w:eastAsia="zh-CN"/>
        </w:rPr>
      </w:pPr>
      <w:r>
        <w:rPr>
          <w:rFonts w:eastAsia="宋体" w:hint="eastAsia"/>
          <w:lang w:eastAsia="zh-CN"/>
        </w:rPr>
        <w:t>In the last RAN2 meeting, the following agreements have been made on</w:t>
      </w:r>
      <w:r>
        <w:rPr>
          <w:rFonts w:eastAsia="宋体"/>
          <w:lang w:eastAsia="zh-CN"/>
        </w:rPr>
        <w:t xml:space="preserve"> 2-step RACH</w:t>
      </w:r>
      <w:r>
        <w:t xml:space="preserve"> for </w:t>
      </w:r>
      <w:proofErr w:type="gramStart"/>
      <w:r>
        <w:t>RedCap[</w:t>
      </w:r>
      <w:proofErr w:type="gramEnd"/>
      <w:r w:rsidR="004A1A5C">
        <w:t>5</w:t>
      </w:r>
      <w:r>
        <w:t>]</w:t>
      </w:r>
      <w:r>
        <w:rPr>
          <w:rFonts w:eastAsia="宋体" w:hint="eastAsia"/>
          <w:lang w:eastAsia="zh-CN"/>
        </w:rPr>
        <w:t>:</w:t>
      </w:r>
    </w:p>
    <w:tbl>
      <w:tblPr>
        <w:tblStyle w:val="af1"/>
        <w:tblW w:w="0" w:type="auto"/>
        <w:tblLook w:val="04A0" w:firstRow="1" w:lastRow="0" w:firstColumn="1" w:lastColumn="0" w:noHBand="0" w:noVBand="1"/>
      </w:tblPr>
      <w:tblGrid>
        <w:gridCol w:w="9060"/>
      </w:tblGrid>
      <w:tr w:rsidR="004A1FCE" w14:paraId="4CEAF6B3" w14:textId="77777777">
        <w:tc>
          <w:tcPr>
            <w:tcW w:w="9062" w:type="dxa"/>
          </w:tcPr>
          <w:p w14:paraId="38DE3E47" w14:textId="77777777" w:rsidR="00036AD3" w:rsidRPr="004A1FCE" w:rsidRDefault="00C875F9" w:rsidP="004A1FCE">
            <w:pPr>
              <w:jc w:val="both"/>
              <w:rPr>
                <w:rFonts w:ascii="Times" w:eastAsia="Batang" w:hAnsi="Times"/>
                <w:sz w:val="20"/>
                <w:szCs w:val="20"/>
                <w:highlight w:val="green"/>
                <w:lang w:val="en-GB" w:eastAsia="ja-JP"/>
              </w:rPr>
            </w:pPr>
            <w:r w:rsidRPr="004A1FCE">
              <w:rPr>
                <w:rFonts w:ascii="Times" w:eastAsia="Batang" w:hAnsi="Times"/>
                <w:sz w:val="20"/>
                <w:szCs w:val="20"/>
                <w:highlight w:val="green"/>
                <w:lang w:val="en-GB" w:eastAsia="ja-JP"/>
              </w:rPr>
              <w:t>Agreement:</w:t>
            </w:r>
          </w:p>
          <w:p w14:paraId="4108026F" w14:textId="77777777" w:rsidR="00036AD3" w:rsidRDefault="00C875F9" w:rsidP="004A1FCE">
            <w:pPr>
              <w:numPr>
                <w:ilvl w:val="255"/>
                <w:numId w:val="0"/>
              </w:numPr>
              <w:spacing w:line="252" w:lineRule="auto"/>
              <w:ind w:firstLineChars="100" w:firstLine="200"/>
              <w:jc w:val="both"/>
              <w:rPr>
                <w:rFonts w:eastAsia="等线"/>
                <w:b/>
                <w:bCs/>
                <w:kern w:val="2"/>
                <w:sz w:val="20"/>
                <w:szCs w:val="20"/>
              </w:rPr>
            </w:pPr>
            <w:r>
              <w:rPr>
                <w:rFonts w:eastAsia="等线"/>
                <w:kern w:val="2"/>
                <w:sz w:val="20"/>
                <w:szCs w:val="20"/>
              </w:rPr>
              <w:t>2.</w:t>
            </w:r>
            <w:r>
              <w:rPr>
                <w:rFonts w:eastAsia="等线"/>
                <w:kern w:val="2"/>
                <w:sz w:val="20"/>
                <w:szCs w:val="20"/>
              </w:rPr>
              <w:tab/>
              <w:t>Solution for early identification for 2-step RACH will be specified.</w:t>
            </w:r>
          </w:p>
        </w:tc>
      </w:tr>
    </w:tbl>
    <w:p w14:paraId="4B4562D1" w14:textId="77777777" w:rsidR="00036AD3" w:rsidRDefault="00C875F9">
      <w:pPr>
        <w:pStyle w:val="aa"/>
        <w:spacing w:before="120"/>
        <w:rPr>
          <w:rFonts w:eastAsia="宋体"/>
          <w:lang w:eastAsia="zh-CN"/>
        </w:rPr>
      </w:pPr>
      <w:r w:rsidRPr="004A1FCE">
        <w:rPr>
          <w:rFonts w:eastAsia="宋体"/>
          <w:lang w:eastAsia="zh-CN"/>
        </w:rPr>
        <w:t xml:space="preserve">And </w:t>
      </w:r>
      <w:r>
        <w:rPr>
          <w:rFonts w:eastAsia="宋体"/>
          <w:lang w:eastAsia="zh-CN"/>
        </w:rPr>
        <w:t>during RAN1#105-e meeting, it has the agreement on 2-step RACH as following:</w:t>
      </w:r>
    </w:p>
    <w:tbl>
      <w:tblPr>
        <w:tblStyle w:val="af1"/>
        <w:tblW w:w="0" w:type="auto"/>
        <w:tblLook w:val="04A0" w:firstRow="1" w:lastRow="0" w:firstColumn="1" w:lastColumn="0" w:noHBand="0" w:noVBand="1"/>
      </w:tblPr>
      <w:tblGrid>
        <w:gridCol w:w="9060"/>
      </w:tblGrid>
      <w:tr w:rsidR="004A1FCE" w14:paraId="0043AA02" w14:textId="77777777">
        <w:tc>
          <w:tcPr>
            <w:tcW w:w="9062" w:type="dxa"/>
          </w:tcPr>
          <w:p w14:paraId="3FECDA98" w14:textId="77777777" w:rsidR="00036AD3" w:rsidRDefault="00C875F9">
            <w:pPr>
              <w:jc w:val="both"/>
              <w:rPr>
                <w:rFonts w:eastAsia="Batang"/>
                <w:sz w:val="20"/>
                <w:szCs w:val="20"/>
                <w:highlight w:val="green"/>
                <w:lang w:val="en-GB" w:eastAsia="ja-JP"/>
              </w:rPr>
            </w:pPr>
            <w:bookmarkStart w:id="14" w:name="_Hlk82705681"/>
            <w:r>
              <w:rPr>
                <w:rFonts w:ascii="Times" w:eastAsia="Batang" w:hAnsi="Times"/>
                <w:sz w:val="20"/>
                <w:szCs w:val="20"/>
                <w:highlight w:val="green"/>
                <w:lang w:val="en-GB" w:eastAsia="ja-JP"/>
              </w:rPr>
              <w:t>Agreement:</w:t>
            </w:r>
          </w:p>
          <w:p w14:paraId="7C8ADDEB" w14:textId="77777777" w:rsidR="00036AD3" w:rsidRDefault="00C875F9">
            <w:pPr>
              <w:widowControl w:val="0"/>
              <w:numPr>
                <w:ilvl w:val="0"/>
                <w:numId w:val="7"/>
              </w:numPr>
              <w:spacing w:after="180" w:line="252" w:lineRule="auto"/>
              <w:contextualSpacing/>
              <w:jc w:val="both"/>
              <w:rPr>
                <w:rFonts w:ascii="Times" w:eastAsia="Batang" w:hAnsi="Times" w:cs="Times"/>
                <w:sz w:val="20"/>
                <w:szCs w:val="20"/>
                <w:lang w:val="en-GB" w:eastAsia="ja-JP"/>
              </w:rPr>
            </w:pPr>
            <w:r>
              <w:rPr>
                <w:rFonts w:ascii="Times" w:eastAsia="Batang" w:hAnsi="Times"/>
                <w:sz w:val="20"/>
                <w:szCs w:val="20"/>
                <w:lang w:val="en-GB"/>
              </w:rPr>
              <w:t>Support 2-step RACH for RedCap UEs as an optional feature</w:t>
            </w:r>
          </w:p>
          <w:p w14:paraId="7670855E" w14:textId="77777777" w:rsidR="00036AD3" w:rsidRDefault="00C875F9">
            <w:pPr>
              <w:widowControl w:val="0"/>
              <w:numPr>
                <w:ilvl w:val="1"/>
                <w:numId w:val="7"/>
              </w:numPr>
              <w:spacing w:after="180" w:line="252" w:lineRule="auto"/>
              <w:contextualSpacing/>
              <w:jc w:val="both"/>
              <w:rPr>
                <w:rFonts w:ascii="Times" w:eastAsia="Batang" w:hAnsi="Times"/>
                <w:sz w:val="20"/>
                <w:szCs w:val="20"/>
                <w:lang w:val="en-GB" w:eastAsia="ja-JP"/>
              </w:rPr>
            </w:pPr>
            <w:r>
              <w:rPr>
                <w:rFonts w:ascii="Times" w:eastAsia="Batang" w:hAnsi="Times"/>
                <w:sz w:val="20"/>
                <w:szCs w:val="20"/>
                <w:lang w:val="en-GB"/>
              </w:rPr>
              <w:t>FFS details of early indication in MsgA, e.g.:</w:t>
            </w:r>
          </w:p>
          <w:p w14:paraId="55B950DF" w14:textId="77777777" w:rsidR="00036AD3" w:rsidRDefault="00C875F9">
            <w:pPr>
              <w:widowControl w:val="0"/>
              <w:numPr>
                <w:ilvl w:val="2"/>
                <w:numId w:val="7"/>
              </w:numPr>
              <w:spacing w:after="180" w:line="252" w:lineRule="auto"/>
              <w:contextualSpacing/>
              <w:jc w:val="both"/>
              <w:rPr>
                <w:rFonts w:ascii="Times" w:eastAsia="Batang" w:hAnsi="Times"/>
                <w:sz w:val="20"/>
                <w:szCs w:val="20"/>
                <w:lang w:val="en-GB" w:eastAsia="ja-JP"/>
              </w:rPr>
            </w:pPr>
            <w:r>
              <w:rPr>
                <w:rFonts w:ascii="Times" w:eastAsia="Batang" w:hAnsi="Times"/>
                <w:sz w:val="20"/>
                <w:szCs w:val="20"/>
                <w:lang w:val="en-GB" w:eastAsia="ja-JP"/>
              </w:rPr>
              <w:t>Separation of 2-step RACH resources or MsgA preambles</w:t>
            </w:r>
          </w:p>
          <w:p w14:paraId="4160603D" w14:textId="77777777" w:rsidR="00036AD3" w:rsidRDefault="00C875F9">
            <w:pPr>
              <w:widowControl w:val="0"/>
              <w:numPr>
                <w:ilvl w:val="2"/>
                <w:numId w:val="7"/>
              </w:numPr>
              <w:spacing w:after="180" w:line="252" w:lineRule="auto"/>
              <w:contextualSpacing/>
              <w:jc w:val="both"/>
              <w:rPr>
                <w:rFonts w:ascii="Times" w:eastAsia="Batang" w:hAnsi="Times"/>
                <w:sz w:val="20"/>
                <w:szCs w:val="20"/>
                <w:lang w:val="en-GB" w:eastAsia="ja-JP"/>
              </w:rPr>
            </w:pPr>
            <w:r>
              <w:rPr>
                <w:rFonts w:ascii="Times" w:eastAsia="Batang" w:hAnsi="Times"/>
                <w:sz w:val="20"/>
                <w:szCs w:val="20"/>
                <w:lang w:val="en-GB" w:eastAsia="ja-JP"/>
              </w:rPr>
              <w:t>Separation of initial UL BWP</w:t>
            </w:r>
          </w:p>
          <w:p w14:paraId="2958ED36" w14:textId="77777777" w:rsidR="00036AD3" w:rsidRDefault="00C875F9">
            <w:pPr>
              <w:widowControl w:val="0"/>
              <w:numPr>
                <w:ilvl w:val="2"/>
                <w:numId w:val="7"/>
              </w:numPr>
              <w:spacing w:after="180" w:line="252" w:lineRule="auto"/>
              <w:contextualSpacing/>
              <w:jc w:val="both"/>
              <w:rPr>
                <w:rFonts w:ascii="Segoe UI" w:eastAsia="Batang" w:hAnsi="Segoe UI" w:cs="Segoe UI"/>
                <w:sz w:val="20"/>
                <w:szCs w:val="20"/>
                <w:lang w:eastAsia="ja-JP"/>
              </w:rPr>
            </w:pPr>
            <w:r>
              <w:rPr>
                <w:rFonts w:ascii="Times" w:eastAsia="Batang" w:hAnsi="Times"/>
                <w:sz w:val="20"/>
                <w:szCs w:val="20"/>
                <w:lang w:val="en-GB" w:eastAsia="ja-JP"/>
              </w:rPr>
              <w:t>Using a new indication in MsgA PUSCH part</w:t>
            </w:r>
          </w:p>
          <w:p w14:paraId="5390FD6B" w14:textId="77777777" w:rsidR="00036AD3" w:rsidRPr="004A1FCE" w:rsidRDefault="00C875F9" w:rsidP="004A1FCE">
            <w:pPr>
              <w:widowControl w:val="0"/>
              <w:numPr>
                <w:ilvl w:val="1"/>
                <w:numId w:val="7"/>
              </w:numPr>
              <w:spacing w:before="120" w:after="180" w:line="252" w:lineRule="auto"/>
              <w:contextualSpacing/>
              <w:jc w:val="both"/>
              <w:rPr>
                <w:rFonts w:ascii="Segoe UI" w:eastAsia="Batang" w:hAnsi="Segoe UI" w:cs="Segoe UI"/>
                <w:szCs w:val="20"/>
                <w:lang w:val="en-GB" w:eastAsia="ja-JP"/>
              </w:rPr>
            </w:pPr>
            <w:r>
              <w:rPr>
                <w:rFonts w:ascii="Times" w:eastAsia="Batang" w:hAnsi="Times"/>
                <w:sz w:val="20"/>
                <w:szCs w:val="20"/>
                <w:lang w:val="en-GB" w:eastAsia="ja-JP"/>
              </w:rPr>
              <w:t>Note: Discussion on 4-step RACH for early indication should be prioritised</w:t>
            </w:r>
            <w:bookmarkEnd w:id="14"/>
          </w:p>
        </w:tc>
      </w:tr>
    </w:tbl>
    <w:p w14:paraId="29DD2AC3" w14:textId="3060944E" w:rsidR="00036AD3" w:rsidRDefault="00C875F9">
      <w:pPr>
        <w:pStyle w:val="aa"/>
        <w:spacing w:before="120"/>
        <w:rPr>
          <w:rFonts w:eastAsia="宋体"/>
          <w:lang w:eastAsia="zh-CN"/>
        </w:rPr>
      </w:pPr>
      <w:r>
        <w:rPr>
          <w:rFonts w:eastAsia="宋体"/>
          <w:lang w:eastAsia="zh-CN"/>
        </w:rPr>
        <w:t>Per our understanding, the early identification for 2-step should be similar to 4-step. Hence, we proposed:</w:t>
      </w:r>
    </w:p>
    <w:p w14:paraId="24BE54AE" w14:textId="4CBDCC1D" w:rsidR="00036AD3" w:rsidRDefault="00C875F9">
      <w:pPr>
        <w:numPr>
          <w:ilvl w:val="255"/>
          <w:numId w:val="0"/>
        </w:numPr>
        <w:spacing w:line="252" w:lineRule="auto"/>
        <w:jc w:val="both"/>
        <w:rPr>
          <w:rFonts w:ascii="Times" w:hAnsi="Times"/>
          <w:b/>
          <w:bCs/>
          <w:sz w:val="20"/>
        </w:rPr>
      </w:pPr>
      <w:r>
        <w:rPr>
          <w:rFonts w:eastAsia="等线"/>
          <w:b/>
          <w:bCs/>
          <w:kern w:val="2"/>
          <w:sz w:val="21"/>
          <w:szCs w:val="22"/>
        </w:rPr>
        <w:t xml:space="preserve">Proposal 6: </w:t>
      </w:r>
      <w:r>
        <w:rPr>
          <w:rFonts w:ascii="Times" w:eastAsia="Times New Roman" w:hAnsi="Times"/>
          <w:b/>
          <w:bCs/>
          <w:sz w:val="20"/>
          <w:lang w:val="en-GB"/>
        </w:rPr>
        <w:t>For 2-step RACH, support the early indication of RedCap UEs in MsgA.The following methods can be used for early indication</w:t>
      </w:r>
      <w:r>
        <w:rPr>
          <w:rFonts w:ascii="Times" w:hAnsi="Times" w:hint="eastAsia"/>
          <w:b/>
          <w:bCs/>
          <w:sz w:val="20"/>
          <w:lang w:val="en-GB"/>
        </w:rPr>
        <w:t>：</w:t>
      </w:r>
    </w:p>
    <w:p w14:paraId="34C368E2" w14:textId="2E3DEEDD" w:rsidR="00036AD3" w:rsidRDefault="00C875F9">
      <w:pPr>
        <w:widowControl w:val="0"/>
        <w:numPr>
          <w:ilvl w:val="0"/>
          <w:numId w:val="4"/>
        </w:numPr>
        <w:spacing w:after="180" w:line="252" w:lineRule="auto"/>
        <w:contextualSpacing/>
        <w:jc w:val="both"/>
        <w:rPr>
          <w:rFonts w:ascii="Times" w:eastAsia="Batang" w:hAnsi="Times"/>
          <w:b/>
          <w:bCs/>
          <w:sz w:val="20"/>
          <w:szCs w:val="20"/>
          <w:lang w:val="en-GB" w:eastAsia="ja-JP"/>
        </w:rPr>
      </w:pPr>
      <w:r>
        <w:rPr>
          <w:rFonts w:ascii="Times" w:eastAsia="Batang" w:hAnsi="Times"/>
          <w:b/>
          <w:bCs/>
          <w:sz w:val="20"/>
          <w:szCs w:val="20"/>
          <w:lang w:val="en-GB" w:eastAsia="ja-JP"/>
        </w:rPr>
        <w:t>Separation of 2-step RACH resources or MsgA preambles</w:t>
      </w:r>
      <w:r w:rsidR="004A1FCE" w:rsidRPr="004A1FCE">
        <w:rPr>
          <w:rFonts w:ascii="Times" w:eastAsia="Times New Roman" w:hAnsi="Times"/>
          <w:b/>
          <w:bCs/>
          <w:sz w:val="20"/>
          <w:lang w:val="en-GB"/>
        </w:rPr>
        <w:t xml:space="preserve"> </w:t>
      </w:r>
      <w:r w:rsidR="004A1FCE">
        <w:rPr>
          <w:rFonts w:ascii="Times" w:eastAsia="Times New Roman" w:hAnsi="Times"/>
          <w:b/>
          <w:bCs/>
          <w:sz w:val="20"/>
          <w:lang w:val="en-GB"/>
        </w:rPr>
        <w:t>both for shared initial UL BWP and separate initial UL BWP (if supported)</w:t>
      </w:r>
    </w:p>
    <w:p w14:paraId="3376D300" w14:textId="0146EBB6" w:rsidR="00036AD3" w:rsidRPr="007E0497" w:rsidRDefault="00C875F9" w:rsidP="007E0497">
      <w:pPr>
        <w:widowControl w:val="0"/>
        <w:numPr>
          <w:ilvl w:val="0"/>
          <w:numId w:val="4"/>
        </w:numPr>
        <w:spacing w:after="180"/>
        <w:contextualSpacing/>
        <w:jc w:val="both"/>
        <w:rPr>
          <w:rFonts w:ascii="Times" w:eastAsia="Batang" w:hAnsi="Times" w:hint="eastAsia"/>
          <w:b/>
          <w:bCs/>
          <w:sz w:val="20"/>
          <w:szCs w:val="20"/>
          <w:lang w:val="en-GB" w:eastAsia="ja-JP"/>
        </w:rPr>
      </w:pPr>
      <w:r>
        <w:rPr>
          <w:rFonts w:ascii="Times" w:eastAsia="Batang" w:hAnsi="Times"/>
          <w:b/>
          <w:bCs/>
          <w:sz w:val="20"/>
          <w:szCs w:val="20"/>
          <w:lang w:val="en-GB" w:eastAsia="ja-JP"/>
        </w:rPr>
        <w:t>Using MsgA PUSCH part</w:t>
      </w:r>
      <w:r>
        <w:rPr>
          <w:rFonts w:eastAsia="等线"/>
          <w:b/>
          <w:bCs/>
          <w:kern w:val="2"/>
          <w:sz w:val="21"/>
          <w:szCs w:val="22"/>
          <w:lang w:val="en-GB" w:eastAsia="en-GB"/>
        </w:rPr>
        <w:t xml:space="preserve"> </w:t>
      </w:r>
      <w:r>
        <w:rPr>
          <w:rFonts w:eastAsia="等线" w:hint="eastAsia"/>
          <w:b/>
          <w:bCs/>
          <w:kern w:val="2"/>
          <w:sz w:val="21"/>
          <w:szCs w:val="22"/>
        </w:rPr>
        <w:t>with</w:t>
      </w:r>
      <w:r>
        <w:rPr>
          <w:rFonts w:eastAsia="等线"/>
          <w:b/>
          <w:bCs/>
          <w:kern w:val="2"/>
          <w:sz w:val="21"/>
          <w:szCs w:val="22"/>
          <w:lang w:val="en-GB" w:eastAsia="en-GB"/>
        </w:rPr>
        <w:t xml:space="preserve"> </w:t>
      </w:r>
      <w:r>
        <w:rPr>
          <w:rFonts w:eastAsia="等线" w:hint="eastAsia"/>
          <w:b/>
          <w:bCs/>
          <w:kern w:val="2"/>
          <w:sz w:val="21"/>
          <w:szCs w:val="22"/>
        </w:rPr>
        <w:t xml:space="preserve">Redcap </w:t>
      </w:r>
      <w:r>
        <w:rPr>
          <w:rFonts w:eastAsia="等线"/>
          <w:b/>
          <w:bCs/>
          <w:kern w:val="2"/>
          <w:sz w:val="21"/>
          <w:szCs w:val="22"/>
          <w:lang w:val="en-GB" w:eastAsia="en-GB"/>
        </w:rPr>
        <w:t>dedicated LCID</w:t>
      </w:r>
      <w:r>
        <w:rPr>
          <w:rFonts w:ascii="Times" w:eastAsia="Batang" w:hAnsi="Times"/>
          <w:b/>
          <w:bCs/>
          <w:sz w:val="20"/>
          <w:szCs w:val="20"/>
          <w:lang w:val="en-GB" w:eastAsia="ja-JP"/>
        </w:rPr>
        <w:t xml:space="preserve"> </w:t>
      </w:r>
    </w:p>
    <w:p w14:paraId="708972C0" w14:textId="2031B684" w:rsidR="00036AD3" w:rsidRPr="00A94F46" w:rsidRDefault="00C875F9" w:rsidP="007E0497">
      <w:pPr>
        <w:widowControl w:val="0"/>
        <w:numPr>
          <w:ilvl w:val="255"/>
          <w:numId w:val="0"/>
        </w:numPr>
        <w:spacing w:after="120"/>
        <w:jc w:val="both"/>
        <w:rPr>
          <w:rFonts w:ascii="Times" w:eastAsiaTheme="minorEastAsia" w:hAnsi="Times"/>
          <w:b/>
          <w:bCs/>
          <w:sz w:val="20"/>
          <w:lang w:val="en-GB"/>
        </w:rPr>
      </w:pPr>
      <w:r w:rsidRPr="004A1FCE">
        <w:rPr>
          <w:rFonts w:ascii="Times" w:eastAsia="Times New Roman" w:hAnsi="Times"/>
          <w:b/>
          <w:bCs/>
          <w:sz w:val="20"/>
          <w:lang w:val="en-GB"/>
        </w:rPr>
        <w:t xml:space="preserve">Proposal 7: The early indication based on </w:t>
      </w:r>
      <w:r>
        <w:rPr>
          <w:rFonts w:ascii="Times" w:eastAsia="Times New Roman" w:hAnsi="Times"/>
          <w:b/>
          <w:bCs/>
          <w:sz w:val="20"/>
          <w:lang w:val="en-GB"/>
        </w:rPr>
        <w:t>separate initial UL BWP, separate RACH resources</w:t>
      </w:r>
      <w:r w:rsidR="004A1FCE">
        <w:rPr>
          <w:rFonts w:ascii="Times" w:eastAsia="Times New Roman" w:hAnsi="Times"/>
          <w:b/>
          <w:bCs/>
          <w:sz w:val="20"/>
          <w:lang w:val="en-GB"/>
        </w:rPr>
        <w:t xml:space="preserve">, </w:t>
      </w:r>
      <w:r>
        <w:rPr>
          <w:rFonts w:ascii="Times" w:eastAsia="Times New Roman" w:hAnsi="Times"/>
          <w:b/>
          <w:bCs/>
          <w:sz w:val="20"/>
          <w:lang w:val="en-GB"/>
        </w:rPr>
        <w:t>MsgA preamble</w:t>
      </w:r>
      <w:r>
        <w:rPr>
          <w:rFonts w:ascii="Times" w:eastAsiaTheme="minorEastAsia" w:hAnsi="Times" w:hint="eastAsia"/>
          <w:b/>
          <w:bCs/>
          <w:sz w:val="20"/>
          <w:lang w:val="en-GB"/>
        </w:rPr>
        <w:t xml:space="preserve"> </w:t>
      </w:r>
      <w:r w:rsidRPr="004A1FCE">
        <w:rPr>
          <w:rFonts w:ascii="Times" w:eastAsia="Times New Roman" w:hAnsi="Times"/>
          <w:b/>
          <w:bCs/>
          <w:sz w:val="20"/>
          <w:lang w:val="en-GB"/>
        </w:rPr>
        <w:t>in MsgA can be configured to be enabled/disabled via SIB.</w:t>
      </w:r>
    </w:p>
    <w:p w14:paraId="5AECA694" w14:textId="0E9EACBE" w:rsidR="00036AD3" w:rsidRDefault="00C875F9">
      <w:pPr>
        <w:pStyle w:val="20"/>
        <w:keepLines/>
        <w:numPr>
          <w:ilvl w:val="1"/>
          <w:numId w:val="5"/>
        </w:numPr>
        <w:overflowPunct w:val="0"/>
        <w:autoSpaceDE w:val="0"/>
        <w:autoSpaceDN w:val="0"/>
        <w:adjustRightInd w:val="0"/>
        <w:spacing w:before="180" w:after="180"/>
        <w:jc w:val="both"/>
        <w:textAlignment w:val="baseline"/>
        <w:rPr>
          <w:rFonts w:eastAsia="宋体" w:cs="Times New Roman"/>
          <w:b w:val="0"/>
          <w:sz w:val="30"/>
          <w:szCs w:val="30"/>
          <w:lang w:val="en-GB"/>
        </w:rPr>
      </w:pPr>
      <w:bookmarkStart w:id="15" w:name="OLE_LINK4"/>
      <w:r>
        <w:rPr>
          <w:rFonts w:eastAsia="宋体" w:cs="Times New Roman"/>
          <w:b w:val="0"/>
          <w:sz w:val="30"/>
          <w:szCs w:val="30"/>
          <w:lang w:val="en-GB"/>
        </w:rPr>
        <w:t>SI Enhancement for RedCap Devices</w:t>
      </w:r>
    </w:p>
    <w:p w14:paraId="43BF60D8" w14:textId="28FD4680" w:rsidR="00036AD3" w:rsidRDefault="00C875F9">
      <w:pPr>
        <w:pStyle w:val="aa"/>
        <w:rPr>
          <w:b/>
          <w:bCs/>
          <w:u w:val="single"/>
        </w:rPr>
      </w:pPr>
      <w:r w:rsidRPr="004A1FCE">
        <w:rPr>
          <w:b/>
          <w:bCs/>
          <w:u w:val="single"/>
        </w:rPr>
        <w:t>On intra-frequency reselection indicator:</w:t>
      </w:r>
    </w:p>
    <w:p w14:paraId="1FF31995" w14:textId="17865D51" w:rsidR="00036AD3" w:rsidRDefault="00C875F9">
      <w:pPr>
        <w:pStyle w:val="a3"/>
        <w:jc w:val="both"/>
        <w:rPr>
          <w:iCs/>
          <w:szCs w:val="24"/>
          <w:lang w:eastAsia="en-GB"/>
        </w:rPr>
      </w:pPr>
      <w:r w:rsidRPr="004A1FCE">
        <w:rPr>
          <w:iCs/>
          <w:szCs w:val="24"/>
          <w:lang w:eastAsia="en-GB"/>
        </w:rPr>
        <w:t>In last meeting</w:t>
      </w:r>
      <w:r>
        <w:rPr>
          <w:iCs/>
          <w:szCs w:val="24"/>
          <w:lang w:eastAsia="en-GB"/>
        </w:rPr>
        <w:t>, we have agreed that for RedCap specific IFRI</w:t>
      </w:r>
      <w:r w:rsidR="004A1A5C">
        <w:rPr>
          <w:iCs/>
          <w:szCs w:val="24"/>
          <w:lang w:eastAsia="en-GB"/>
        </w:rPr>
        <w:t xml:space="preserve"> </w:t>
      </w:r>
      <w:r>
        <w:rPr>
          <w:iCs/>
          <w:szCs w:val="24"/>
          <w:lang w:eastAsia="en-GB"/>
        </w:rPr>
        <w:t>[</w:t>
      </w:r>
      <w:r w:rsidR="004A1A5C">
        <w:rPr>
          <w:iCs/>
          <w:szCs w:val="24"/>
          <w:lang w:eastAsia="en-GB"/>
        </w:rPr>
        <w:t>5</w:t>
      </w:r>
      <w:r>
        <w:rPr>
          <w:iCs/>
          <w:szCs w:val="24"/>
          <w:lang w:eastAsia="en-GB"/>
        </w:rPr>
        <w:t>]:</w:t>
      </w:r>
    </w:p>
    <w:tbl>
      <w:tblPr>
        <w:tblStyle w:val="af1"/>
        <w:tblW w:w="0" w:type="auto"/>
        <w:tblLook w:val="04A0" w:firstRow="1" w:lastRow="0" w:firstColumn="1" w:lastColumn="0" w:noHBand="0" w:noVBand="1"/>
      </w:tblPr>
      <w:tblGrid>
        <w:gridCol w:w="9060"/>
      </w:tblGrid>
      <w:tr w:rsidR="004A1FCE" w14:paraId="65203813" w14:textId="77777777">
        <w:tc>
          <w:tcPr>
            <w:tcW w:w="9062" w:type="dxa"/>
          </w:tcPr>
          <w:p w14:paraId="6808E87E" w14:textId="76D40646" w:rsidR="00411268" w:rsidRPr="00411268" w:rsidRDefault="00411268" w:rsidP="00411268">
            <w:pPr>
              <w:jc w:val="both"/>
              <w:rPr>
                <w:rFonts w:eastAsia="MS Mincho" w:hint="eastAsia"/>
                <w:sz w:val="20"/>
                <w:szCs w:val="20"/>
                <w:highlight w:val="green"/>
                <w:lang w:val="en-GB" w:eastAsia="ja-JP"/>
              </w:rPr>
            </w:pPr>
            <w:r>
              <w:rPr>
                <w:rFonts w:ascii="Times" w:eastAsia="Batang" w:hAnsi="Times"/>
                <w:sz w:val="20"/>
                <w:szCs w:val="20"/>
                <w:highlight w:val="green"/>
                <w:lang w:val="en-GB" w:eastAsia="ja-JP"/>
              </w:rPr>
              <w:lastRenderedPageBreak/>
              <w:t>Agreement:</w:t>
            </w:r>
          </w:p>
          <w:p w14:paraId="4C293E2C" w14:textId="76F31F69" w:rsidR="00036AD3" w:rsidRPr="004A1FCE" w:rsidRDefault="00C875F9" w:rsidP="004A1FCE">
            <w:pPr>
              <w:widowControl w:val="0"/>
              <w:spacing w:after="180" w:line="252" w:lineRule="auto"/>
              <w:contextualSpacing/>
              <w:jc w:val="both"/>
              <w:rPr>
                <w:rFonts w:ascii="Times" w:eastAsia="Batang" w:hAnsi="Times"/>
                <w:sz w:val="20"/>
                <w:szCs w:val="20"/>
                <w:lang w:val="en-GB"/>
              </w:rPr>
            </w:pPr>
            <w:r w:rsidRPr="004A1FCE">
              <w:rPr>
                <w:rFonts w:ascii="Times" w:eastAsia="Batang" w:hAnsi="Times"/>
                <w:sz w:val="20"/>
                <w:szCs w:val="20"/>
                <w:lang w:val="en-GB"/>
              </w:rPr>
              <w:t>If RedCap-specific IFRI is absent from broadcast SI, the UE considers the cell does not support RedCap.</w:t>
            </w:r>
          </w:p>
        </w:tc>
      </w:tr>
    </w:tbl>
    <w:p w14:paraId="5618C097" w14:textId="77777777" w:rsidR="00036AD3" w:rsidRDefault="00C875F9">
      <w:pPr>
        <w:pStyle w:val="a3"/>
        <w:jc w:val="both"/>
        <w:rPr>
          <w:iCs/>
          <w:szCs w:val="24"/>
          <w:lang w:val="en-US" w:eastAsia="zh-CN"/>
        </w:rPr>
      </w:pPr>
      <w:r>
        <w:rPr>
          <w:iCs/>
          <w:szCs w:val="24"/>
          <w:lang w:val="en-US" w:eastAsia="zh-CN"/>
        </w:rPr>
        <w:t>When RedCap specific IFRI is absent in a cell, then the cell won’t support RedCap UE,</w:t>
      </w:r>
      <w:r>
        <w:rPr>
          <w:lang w:val="en-US"/>
        </w:rPr>
        <w:t xml:space="preserve"> </w:t>
      </w:r>
      <w:proofErr w:type="gramStart"/>
      <w:r>
        <w:rPr>
          <w:lang w:val="en-US"/>
        </w:rPr>
        <w:t>e.g.</w:t>
      </w:r>
      <w:proofErr w:type="gramEnd"/>
      <w:r>
        <w:rPr>
          <w:lang w:val="en-US"/>
        </w:rPr>
        <w:t xml:space="preserve"> gNB has not been upgraded to support RedCap</w:t>
      </w:r>
      <w:r>
        <w:rPr>
          <w:iCs/>
          <w:szCs w:val="24"/>
          <w:lang w:val="en-US" w:eastAsia="zh-CN"/>
        </w:rPr>
        <w:t>. If the existing IFRI could also be used to indicates whether CapRed UE is allowed to perform intra-frequency re-selection, the operator is required to reconfigure a gNB for RedCap even the gNB doesn’t support RedCap. We prefer to avoid such dependence of parameters, which is easy to cause mistakes in the field.</w:t>
      </w:r>
    </w:p>
    <w:p w14:paraId="1B312F95" w14:textId="77777777" w:rsidR="007E0497" w:rsidRDefault="00C875F9" w:rsidP="00C80427">
      <w:pPr>
        <w:pStyle w:val="aa"/>
        <w:rPr>
          <w:b/>
          <w:lang w:eastAsia="en-GB"/>
        </w:rPr>
      </w:pPr>
      <w:r>
        <w:rPr>
          <w:rFonts w:hint="eastAsia"/>
          <w:b/>
          <w:lang w:eastAsia="en-GB"/>
        </w:rPr>
        <w:t xml:space="preserve">Proposal </w:t>
      </w:r>
      <w:r>
        <w:rPr>
          <w:b/>
          <w:lang w:eastAsia="en-GB"/>
        </w:rPr>
        <w:t>8</w:t>
      </w:r>
      <w:r>
        <w:rPr>
          <w:rFonts w:hint="eastAsia"/>
          <w:b/>
          <w:lang w:eastAsia="en-GB"/>
        </w:rPr>
        <w:t xml:space="preserve">: </w:t>
      </w:r>
      <w:r w:rsidRPr="004A1FCE">
        <w:rPr>
          <w:b/>
          <w:lang w:eastAsia="en-GB"/>
        </w:rPr>
        <w:t>If RedCap-specific IFRI is absent from broadcast SI</w:t>
      </w:r>
      <w:r>
        <w:rPr>
          <w:b/>
          <w:lang w:eastAsia="en-GB"/>
        </w:rPr>
        <w:t xml:space="preserve">, the </w:t>
      </w:r>
      <w:r>
        <w:rPr>
          <w:rFonts w:hint="eastAsia"/>
          <w:b/>
          <w:lang w:eastAsia="zh-CN"/>
        </w:rPr>
        <w:t>legacy</w:t>
      </w:r>
      <w:r>
        <w:rPr>
          <w:b/>
          <w:lang w:eastAsia="en-GB"/>
        </w:rPr>
        <w:t xml:space="preserve"> IFRI in MIB won’t be applied</w:t>
      </w:r>
      <w:r>
        <w:rPr>
          <w:rFonts w:hint="eastAsia"/>
          <w:b/>
          <w:lang w:eastAsia="zh-CN"/>
        </w:rPr>
        <w:t xml:space="preserve"> by RedCap UE</w:t>
      </w:r>
      <w:r>
        <w:rPr>
          <w:b/>
          <w:lang w:eastAsia="en-GB"/>
        </w:rPr>
        <w:t>.</w:t>
      </w:r>
    </w:p>
    <w:p w14:paraId="5ABFEB8D" w14:textId="2C92EA3F" w:rsidR="00036AD3" w:rsidRPr="00C80427" w:rsidRDefault="00C875F9" w:rsidP="00C80427">
      <w:pPr>
        <w:pStyle w:val="aa"/>
        <w:rPr>
          <w:b/>
          <w:bCs/>
          <w:u w:val="single"/>
          <w:lang w:eastAsia="zh-CN"/>
        </w:rPr>
      </w:pPr>
      <w:r w:rsidRPr="00C80427">
        <w:rPr>
          <w:b/>
          <w:bCs/>
          <w:u w:val="single"/>
          <w:lang w:eastAsia="zh-CN"/>
        </w:rPr>
        <w:t>Restrictions on paging to RedCap IE:</w:t>
      </w:r>
    </w:p>
    <w:bookmarkEnd w:id="15"/>
    <w:p w14:paraId="415476BC" w14:textId="72891F4C" w:rsidR="00036AD3" w:rsidRDefault="00C875F9" w:rsidP="007E0497">
      <w:pPr>
        <w:pStyle w:val="a3"/>
        <w:spacing w:before="0"/>
        <w:jc w:val="both"/>
        <w:rPr>
          <w:iCs/>
          <w:szCs w:val="24"/>
          <w:lang w:val="en-US" w:eastAsia="zh-CN"/>
        </w:rPr>
      </w:pPr>
      <w:r>
        <w:rPr>
          <w:iCs/>
          <w:szCs w:val="24"/>
          <w:lang w:eastAsia="en-GB"/>
        </w:rPr>
        <w:t>In the LS to RAN3[</w:t>
      </w:r>
      <w:r w:rsidR="004A1A5C">
        <w:rPr>
          <w:iCs/>
          <w:szCs w:val="24"/>
          <w:lang w:eastAsia="zh-CN"/>
        </w:rPr>
        <w:t>6</w:t>
      </w:r>
      <w:r>
        <w:rPr>
          <w:iCs/>
          <w:szCs w:val="24"/>
          <w:lang w:eastAsia="en-GB"/>
        </w:rPr>
        <w:t xml:space="preserve">], RAN2 </w:t>
      </w:r>
      <w:r>
        <w:rPr>
          <w:rFonts w:hint="eastAsia"/>
          <w:iCs/>
          <w:szCs w:val="24"/>
          <w:lang w:val="en-US" w:eastAsia="zh-CN"/>
        </w:rPr>
        <w:t xml:space="preserve">indicates that a cell supporting </w:t>
      </w:r>
      <w:r>
        <w:t>RedCap</w:t>
      </w:r>
      <w:r>
        <w:rPr>
          <w:rFonts w:hint="eastAsia"/>
          <w:lang w:val="en-US" w:eastAsia="zh-CN"/>
        </w:rPr>
        <w:t xml:space="preserve"> may ha</w:t>
      </w:r>
      <w:r>
        <w:rPr>
          <w:lang w:val="en-US" w:eastAsia="zh-CN"/>
        </w:rPr>
        <w:t>ve</w:t>
      </w:r>
      <w:r>
        <w:rPr>
          <w:rFonts w:hint="eastAsia"/>
          <w:iCs/>
          <w:szCs w:val="24"/>
          <w:lang w:val="en-US" w:eastAsia="zh-CN"/>
        </w:rPr>
        <w:t xml:space="preserve"> </w:t>
      </w:r>
      <w:r w:rsidR="00E66854">
        <w:rPr>
          <w:rFonts w:hint="eastAsia"/>
          <w:iCs/>
          <w:szCs w:val="24"/>
          <w:lang w:val="en-US" w:eastAsia="zh-CN"/>
        </w:rPr>
        <w:t>neighbour</w:t>
      </w:r>
      <w:r>
        <w:rPr>
          <w:rFonts w:hint="eastAsia"/>
          <w:iCs/>
          <w:szCs w:val="24"/>
          <w:lang w:val="en-US" w:eastAsia="zh-CN"/>
        </w:rPr>
        <w:t>s not supporting RedCap.</w:t>
      </w:r>
      <w:r>
        <w:rPr>
          <w:iCs/>
          <w:szCs w:val="24"/>
          <w:lang w:val="en-US" w:eastAsia="zh-CN"/>
        </w:rPr>
        <w:t xml:space="preserve"> </w:t>
      </w:r>
      <w:r>
        <w:rPr>
          <w:rFonts w:hint="eastAsia"/>
          <w:iCs/>
          <w:szCs w:val="24"/>
          <w:lang w:val="en-US" w:eastAsia="zh-CN"/>
        </w:rPr>
        <w:t xml:space="preserve">If the cells supporting </w:t>
      </w:r>
      <w:r>
        <w:rPr>
          <w:iCs/>
          <w:szCs w:val="24"/>
          <w:lang w:val="en-US" w:eastAsia="zh-CN"/>
        </w:rPr>
        <w:t xml:space="preserve">and </w:t>
      </w:r>
      <w:r>
        <w:rPr>
          <w:rFonts w:hint="eastAsia"/>
          <w:iCs/>
          <w:szCs w:val="24"/>
          <w:lang w:val="en-US" w:eastAsia="zh-CN"/>
        </w:rPr>
        <w:t>not supporting RedCap are configured with the same TAC, paging message to RedCap UE will be sent in cells not supporting RedCap</w:t>
      </w:r>
      <w:r>
        <w:rPr>
          <w:iCs/>
          <w:szCs w:val="24"/>
          <w:lang w:val="en-US" w:eastAsia="zh-CN"/>
        </w:rPr>
        <w:t xml:space="preserve">, which will cause </w:t>
      </w:r>
      <w:r>
        <w:rPr>
          <w:rFonts w:hint="eastAsia"/>
          <w:iCs/>
          <w:szCs w:val="24"/>
          <w:lang w:val="en-US" w:eastAsia="zh-CN"/>
        </w:rPr>
        <w:t>radio resource wast</w:t>
      </w:r>
      <w:r>
        <w:rPr>
          <w:iCs/>
          <w:szCs w:val="24"/>
          <w:lang w:val="en-US" w:eastAsia="zh-CN"/>
        </w:rPr>
        <w:t xml:space="preserve">e, unnecessary interference and </w:t>
      </w:r>
      <w:r>
        <w:rPr>
          <w:rFonts w:hint="eastAsia"/>
          <w:iCs/>
          <w:szCs w:val="24"/>
          <w:lang w:val="en-US" w:eastAsia="zh-CN"/>
        </w:rPr>
        <w:t xml:space="preserve">extra power </w:t>
      </w:r>
      <w:r>
        <w:rPr>
          <w:iCs/>
          <w:szCs w:val="24"/>
          <w:lang w:val="en-US" w:eastAsia="zh-CN"/>
        </w:rPr>
        <w:t>consumption of non-RedCap (</w:t>
      </w:r>
      <w:proofErr w:type="gramStart"/>
      <w:r>
        <w:rPr>
          <w:iCs/>
          <w:szCs w:val="24"/>
          <w:lang w:val="en-US" w:eastAsia="zh-CN"/>
        </w:rPr>
        <w:t>i.e.</w:t>
      </w:r>
      <w:proofErr w:type="gramEnd"/>
      <w:r>
        <w:rPr>
          <w:iCs/>
          <w:szCs w:val="24"/>
          <w:lang w:val="en-US" w:eastAsia="zh-CN"/>
        </w:rPr>
        <w:t xml:space="preserve"> </w:t>
      </w:r>
      <w:r>
        <w:rPr>
          <w:rFonts w:hint="eastAsia"/>
          <w:iCs/>
          <w:szCs w:val="24"/>
          <w:lang w:val="en-US" w:eastAsia="zh-CN"/>
        </w:rPr>
        <w:t xml:space="preserve">the non-RedCap UEs in these cells </w:t>
      </w:r>
      <w:r>
        <w:rPr>
          <w:iCs/>
          <w:szCs w:val="24"/>
          <w:lang w:val="en-US" w:eastAsia="zh-CN"/>
        </w:rPr>
        <w:t>have to</w:t>
      </w:r>
      <w:r>
        <w:rPr>
          <w:rFonts w:hint="eastAsia"/>
          <w:iCs/>
          <w:szCs w:val="24"/>
          <w:lang w:val="en-US" w:eastAsia="zh-CN"/>
        </w:rPr>
        <w:t xml:space="preserve"> receive the paging message</w:t>
      </w:r>
      <w:r>
        <w:rPr>
          <w:iCs/>
          <w:szCs w:val="24"/>
          <w:lang w:val="en-US" w:eastAsia="zh-CN"/>
        </w:rPr>
        <w:t xml:space="preserve"> to RedCap)</w:t>
      </w:r>
      <w:r>
        <w:rPr>
          <w:rFonts w:hint="eastAsia"/>
          <w:iCs/>
          <w:szCs w:val="24"/>
          <w:lang w:val="en-US" w:eastAsia="zh-CN"/>
        </w:rPr>
        <w:t xml:space="preserve">. </w:t>
      </w:r>
      <w:r>
        <w:rPr>
          <w:iCs/>
          <w:szCs w:val="24"/>
          <w:lang w:val="en-US" w:eastAsia="zh-CN"/>
        </w:rPr>
        <w:t>Therefore,</w:t>
      </w:r>
    </w:p>
    <w:p w14:paraId="605BE256" w14:textId="5D9D2AB7" w:rsidR="00036AD3" w:rsidRDefault="00C875F9" w:rsidP="007E0497">
      <w:pPr>
        <w:pStyle w:val="a3"/>
        <w:spacing w:before="0"/>
        <w:jc w:val="both"/>
        <w:rPr>
          <w:b/>
          <w:lang w:val="en-US" w:eastAsia="zh-CN"/>
        </w:rPr>
      </w:pPr>
      <w:bookmarkStart w:id="16" w:name="_Ref78723157"/>
      <w:r>
        <w:rPr>
          <w:rFonts w:hint="eastAsia"/>
          <w:b/>
          <w:lang w:eastAsia="en-GB"/>
        </w:rPr>
        <w:t xml:space="preserve">Proposal </w:t>
      </w:r>
      <w:r>
        <w:rPr>
          <w:b/>
          <w:lang w:eastAsia="en-GB"/>
        </w:rPr>
        <w:t>9</w:t>
      </w:r>
      <w:r>
        <w:rPr>
          <w:rFonts w:hint="eastAsia"/>
          <w:b/>
          <w:lang w:eastAsia="en-GB"/>
        </w:rPr>
        <w:t xml:space="preserve">: </w:t>
      </w:r>
      <w:r>
        <w:rPr>
          <w:rFonts w:hint="eastAsia"/>
          <w:b/>
          <w:lang w:val="en-US" w:eastAsia="zh-CN"/>
        </w:rPr>
        <w:t xml:space="preserve">Paging to RedCap UE should not be sent in cells </w:t>
      </w:r>
      <w:r>
        <w:rPr>
          <w:b/>
          <w:lang w:val="en-US" w:eastAsia="zh-CN"/>
        </w:rPr>
        <w:t>barring (or not support)</w:t>
      </w:r>
      <w:r>
        <w:rPr>
          <w:rFonts w:hint="eastAsia"/>
          <w:b/>
          <w:lang w:val="en-US" w:eastAsia="zh-CN"/>
        </w:rPr>
        <w:t xml:space="preserve"> RedCap</w:t>
      </w:r>
      <w:r>
        <w:rPr>
          <w:b/>
          <w:lang w:eastAsia="en-GB"/>
        </w:rPr>
        <w:t>.</w:t>
      </w:r>
      <w:bookmarkEnd w:id="16"/>
      <w:r>
        <w:rPr>
          <w:rFonts w:hint="eastAsia"/>
          <w:b/>
          <w:lang w:val="en-US" w:eastAsia="zh-CN"/>
        </w:rPr>
        <w:t xml:space="preserve"> Detailed can be discussed further and may involve RAN3.</w:t>
      </w:r>
    </w:p>
    <w:p w14:paraId="4006E77E" w14:textId="77777777" w:rsidR="00036AD3" w:rsidRPr="00672683" w:rsidRDefault="00C875F9" w:rsidP="00672683">
      <w:pPr>
        <w:pStyle w:val="aa"/>
        <w:rPr>
          <w:b/>
          <w:bCs/>
          <w:u w:val="single"/>
          <w:lang w:eastAsia="zh-CN"/>
        </w:rPr>
      </w:pPr>
      <w:r w:rsidRPr="00672683">
        <w:rPr>
          <w:b/>
          <w:bCs/>
          <w:u w:val="single"/>
          <w:lang w:eastAsia="zh-CN"/>
        </w:rPr>
        <w:t>ETWS/CMAS reception</w:t>
      </w:r>
      <w:r>
        <w:rPr>
          <w:b/>
          <w:bCs/>
          <w:u w:val="single"/>
        </w:rPr>
        <w:t xml:space="preserve"> to RedCap IE in non-supporting cells:</w:t>
      </w:r>
    </w:p>
    <w:p w14:paraId="63EB95FA" w14:textId="77777777" w:rsidR="00036AD3" w:rsidRDefault="00C875F9" w:rsidP="007E0497">
      <w:pPr>
        <w:spacing w:after="120"/>
        <w:jc w:val="both"/>
        <w:rPr>
          <w:sz w:val="20"/>
        </w:rPr>
      </w:pPr>
      <w:r>
        <w:rPr>
          <w:rFonts w:hint="eastAsia"/>
          <w:sz w:val="20"/>
        </w:rPr>
        <w:t>When</w:t>
      </w:r>
      <w:r>
        <w:rPr>
          <w:sz w:val="20"/>
          <w:lang w:eastAsia="en-GB"/>
        </w:rPr>
        <w:t xml:space="preserve"> disaster</w:t>
      </w:r>
      <w:r>
        <w:rPr>
          <w:sz w:val="20"/>
        </w:rPr>
        <w:t xml:space="preserve"> (</w:t>
      </w:r>
      <w:r>
        <w:rPr>
          <w:sz w:val="20"/>
          <w:lang w:eastAsia="en-GB"/>
        </w:rPr>
        <w:t>such as flood</w:t>
      </w:r>
      <w:r>
        <w:rPr>
          <w:rFonts w:hint="eastAsia"/>
          <w:sz w:val="20"/>
        </w:rPr>
        <w:t xml:space="preserve"> and </w:t>
      </w:r>
      <w:r>
        <w:rPr>
          <w:sz w:val="20"/>
          <w:lang w:eastAsia="en-GB"/>
        </w:rPr>
        <w:t>earthquake</w:t>
      </w:r>
      <w:r>
        <w:rPr>
          <w:rFonts w:hint="eastAsia"/>
          <w:sz w:val="20"/>
        </w:rPr>
        <w:t>) occurs</w:t>
      </w:r>
      <w:r>
        <w:rPr>
          <w:sz w:val="20"/>
          <w:lang w:eastAsia="en-GB"/>
        </w:rPr>
        <w:t>, ground</w:t>
      </w:r>
      <w:r>
        <w:rPr>
          <w:rFonts w:hint="eastAsia"/>
          <w:sz w:val="20"/>
        </w:rPr>
        <w:t xml:space="preserve"> gNB</w:t>
      </w:r>
      <w:r>
        <w:rPr>
          <w:sz w:val="20"/>
          <w:lang w:eastAsia="en-GB"/>
        </w:rPr>
        <w:t xml:space="preserve">s may </w:t>
      </w:r>
      <w:r>
        <w:rPr>
          <w:rFonts w:hint="eastAsia"/>
          <w:sz w:val="20"/>
        </w:rPr>
        <w:t xml:space="preserve">fail due to </w:t>
      </w:r>
      <w:r>
        <w:rPr>
          <w:sz w:val="20"/>
        </w:rPr>
        <w:t xml:space="preserve">reasons such as </w:t>
      </w:r>
      <w:r>
        <w:rPr>
          <w:sz w:val="20"/>
          <w:lang w:eastAsia="en-GB"/>
        </w:rPr>
        <w:t>loss of power supply</w:t>
      </w:r>
      <w:r>
        <w:rPr>
          <w:rFonts w:hint="eastAsia"/>
          <w:sz w:val="20"/>
        </w:rPr>
        <w:t xml:space="preserve">. </w:t>
      </w:r>
      <w:bookmarkStart w:id="17" w:name="OLE_LINK6"/>
      <w:r>
        <w:rPr>
          <w:rFonts w:hint="eastAsia"/>
          <w:sz w:val="20"/>
        </w:rPr>
        <w:t xml:space="preserve">Drone or </w:t>
      </w:r>
      <w:bookmarkStart w:id="18" w:name="OLE_LINK5"/>
      <w:r>
        <w:rPr>
          <w:rFonts w:hint="eastAsia"/>
          <w:sz w:val="20"/>
        </w:rPr>
        <w:t xml:space="preserve">HAPS </w:t>
      </w:r>
      <w:bookmarkEnd w:id="17"/>
      <w:bookmarkEnd w:id="18"/>
      <w:r>
        <w:rPr>
          <w:rFonts w:hint="eastAsia"/>
          <w:sz w:val="20"/>
        </w:rPr>
        <w:t>can be used to provide e</w:t>
      </w:r>
      <w:r>
        <w:rPr>
          <w:sz w:val="20"/>
          <w:lang w:eastAsia="en-GB"/>
        </w:rPr>
        <w:t>mergency communication service</w:t>
      </w:r>
      <w:r>
        <w:rPr>
          <w:rFonts w:hint="eastAsia"/>
          <w:sz w:val="20"/>
        </w:rPr>
        <w:t xml:space="preserve"> in the situation. Usually, gNB carried by drone or HAPS will not support RedCap, hence unicast service is not available to RedCap. But it is still helpful if RedCap UEs are allowed to receive the ETWS/CMAS SIBs, which may indicate important information such as the nearest shelter. Hence, we suggest RAN2 to discuss whether to allow RedCap UEs to perform ETWS/CMAS reception in a cell not supporting RedCap.</w:t>
      </w:r>
    </w:p>
    <w:p w14:paraId="5FE5836A" w14:textId="6D5FAA88" w:rsidR="00036AD3" w:rsidRDefault="00C875F9" w:rsidP="007E0497">
      <w:pPr>
        <w:pStyle w:val="a3"/>
        <w:spacing w:before="0"/>
        <w:jc w:val="both"/>
        <w:rPr>
          <w:b/>
        </w:rPr>
      </w:pPr>
      <w:bookmarkStart w:id="19" w:name="_Ref78723160"/>
      <w:r>
        <w:rPr>
          <w:b/>
          <w:lang w:val="en-US" w:eastAsia="zh-CN"/>
        </w:rPr>
        <w:t>Proposal 10: To discuss whether to allow RedCap UEs to perform ETWS/CMAS reception in a cell barring (or not supporting) RedCap when disaster (such as flood and earthquake) occurs.</w:t>
      </w:r>
      <w:bookmarkEnd w:id="19"/>
    </w:p>
    <w:p w14:paraId="02EF736C" w14:textId="77777777" w:rsidR="00036AD3" w:rsidRDefault="00C875F9">
      <w:pPr>
        <w:pStyle w:val="aa"/>
        <w:rPr>
          <w:b/>
          <w:bCs/>
          <w:u w:val="single"/>
        </w:rPr>
      </w:pPr>
      <w:r>
        <w:rPr>
          <w:b/>
          <w:bCs/>
          <w:u w:val="single"/>
        </w:rPr>
        <w:t>Enhancement for handover and cell reselection for RedCap UE:</w:t>
      </w:r>
    </w:p>
    <w:p w14:paraId="2A1005E9" w14:textId="5C8B4834" w:rsidR="008F594E" w:rsidRDefault="00C875F9" w:rsidP="007E0497">
      <w:pPr>
        <w:pStyle w:val="a3"/>
        <w:spacing w:before="0"/>
        <w:jc w:val="both"/>
        <w:rPr>
          <w:i/>
          <w:szCs w:val="24"/>
          <w:lang w:val="en-US" w:eastAsia="zh-CN"/>
        </w:rPr>
      </w:pPr>
      <w:r>
        <w:rPr>
          <w:iCs/>
          <w:szCs w:val="24"/>
          <w:lang w:val="en-US" w:eastAsia="zh-CN"/>
        </w:rPr>
        <w:t>From the reply LS</w:t>
      </w:r>
      <w:r w:rsidR="004A1A5C">
        <w:rPr>
          <w:iCs/>
          <w:szCs w:val="24"/>
          <w:lang w:val="en-US" w:eastAsia="zh-CN"/>
        </w:rPr>
        <w:t xml:space="preserve"> </w:t>
      </w:r>
      <w:r>
        <w:rPr>
          <w:iCs/>
          <w:szCs w:val="24"/>
          <w:lang w:val="en-US" w:eastAsia="zh-CN"/>
        </w:rPr>
        <w:t>[</w:t>
      </w:r>
      <w:r w:rsidR="004A1A5C">
        <w:rPr>
          <w:iCs/>
          <w:szCs w:val="24"/>
          <w:lang w:val="en-US" w:eastAsia="zh-CN"/>
        </w:rPr>
        <w:t>7</w:t>
      </w:r>
      <w:r>
        <w:rPr>
          <w:iCs/>
          <w:szCs w:val="24"/>
          <w:lang w:val="en-US" w:eastAsia="zh-CN"/>
        </w:rPr>
        <w:t>], RAN3 asked RAN2 to confirm RedCap UEs should not attempt to camp/access in legacy cells or to be handed</w:t>
      </w:r>
      <w:r w:rsidR="00A9134A">
        <w:rPr>
          <w:iCs/>
          <w:szCs w:val="24"/>
          <w:lang w:val="en-US" w:eastAsia="zh-CN"/>
        </w:rPr>
        <w:t xml:space="preserve"> </w:t>
      </w:r>
      <w:r>
        <w:rPr>
          <w:iCs/>
          <w:szCs w:val="24"/>
          <w:lang w:val="en-US" w:eastAsia="zh-CN"/>
        </w:rPr>
        <w:t xml:space="preserve">over to such cells. </w:t>
      </w:r>
      <w:r w:rsidR="008F594E">
        <w:rPr>
          <w:iCs/>
          <w:szCs w:val="24"/>
          <w:lang w:val="en-US" w:eastAsia="zh-CN"/>
        </w:rPr>
        <w:t>And RAN3 want</w:t>
      </w:r>
      <w:r w:rsidR="0043193D">
        <w:rPr>
          <w:iCs/>
          <w:szCs w:val="24"/>
          <w:lang w:val="en-US" w:eastAsia="zh-CN"/>
        </w:rPr>
        <w:t>s</w:t>
      </w:r>
      <w:r w:rsidR="008F594E">
        <w:rPr>
          <w:iCs/>
          <w:szCs w:val="24"/>
          <w:lang w:val="en-US" w:eastAsia="zh-CN"/>
        </w:rPr>
        <w:t xml:space="preserve"> us to explain how access control will work for le</w:t>
      </w:r>
      <w:r w:rsidR="00992F00">
        <w:rPr>
          <w:iCs/>
          <w:szCs w:val="24"/>
          <w:lang w:val="en-US" w:eastAsia="zh-CN"/>
        </w:rPr>
        <w:t>g</w:t>
      </w:r>
      <w:r w:rsidR="008F594E">
        <w:rPr>
          <w:iCs/>
          <w:szCs w:val="24"/>
          <w:lang w:val="en-US" w:eastAsia="zh-CN"/>
        </w:rPr>
        <w:t xml:space="preserve">acy </w:t>
      </w:r>
      <w:r w:rsidR="008F594E" w:rsidRPr="00A9134A">
        <w:rPr>
          <w:iCs/>
          <w:szCs w:val="24"/>
          <w:lang w:val="en-US" w:eastAsia="zh-CN"/>
        </w:rPr>
        <w:t>gNBs</w:t>
      </w:r>
      <w:r w:rsidR="008F594E" w:rsidRPr="00A9134A">
        <w:rPr>
          <w:rFonts w:hint="eastAsia"/>
          <w:iCs/>
          <w:szCs w:val="24"/>
          <w:lang w:val="en-US" w:eastAsia="zh-CN"/>
        </w:rPr>
        <w:t>.</w:t>
      </w:r>
      <w:r w:rsidR="008F594E" w:rsidRPr="004A202E">
        <w:rPr>
          <w:i/>
          <w:szCs w:val="24"/>
          <w:lang w:val="en-US" w:eastAsia="zh-CN"/>
        </w:rPr>
        <w:t xml:space="preserve"> </w:t>
      </w:r>
    </w:p>
    <w:p w14:paraId="38637840" w14:textId="0821032D" w:rsidR="009A6E7D" w:rsidRDefault="009A6E7D" w:rsidP="007E0497">
      <w:pPr>
        <w:pStyle w:val="a3"/>
        <w:spacing w:before="0"/>
        <w:jc w:val="both"/>
        <w:rPr>
          <w:iCs/>
          <w:szCs w:val="24"/>
          <w:lang w:val="en-US" w:eastAsia="zh-CN"/>
        </w:rPr>
      </w:pPr>
      <w:r w:rsidRPr="00BA55CF">
        <w:rPr>
          <w:iCs/>
          <w:szCs w:val="24"/>
          <w:lang w:val="en-US" w:eastAsia="zh-CN"/>
        </w:rPr>
        <w:t xml:space="preserve">Per our understanding, </w:t>
      </w:r>
      <w:bookmarkStart w:id="20" w:name="_Hlk85622817"/>
      <w:r w:rsidRPr="00BA55CF">
        <w:rPr>
          <w:iCs/>
          <w:szCs w:val="24"/>
          <w:lang w:val="en-US" w:eastAsia="zh-CN"/>
        </w:rPr>
        <w:t xml:space="preserve">whether </w:t>
      </w:r>
      <w:r w:rsidR="00E66854">
        <w:rPr>
          <w:iCs/>
          <w:szCs w:val="24"/>
          <w:lang w:val="en-US" w:eastAsia="zh-CN"/>
        </w:rPr>
        <w:t>neighbouring</w:t>
      </w:r>
      <w:r w:rsidRPr="00BA55CF">
        <w:rPr>
          <w:iCs/>
          <w:szCs w:val="24"/>
          <w:lang w:val="en-US" w:eastAsia="zh-CN"/>
        </w:rPr>
        <w:t xml:space="preserve"> cell support</w:t>
      </w:r>
      <w:r>
        <w:rPr>
          <w:iCs/>
          <w:szCs w:val="24"/>
          <w:lang w:val="en-US" w:eastAsia="zh-CN"/>
        </w:rPr>
        <w:t>s</w:t>
      </w:r>
      <w:r w:rsidRPr="00BA55CF">
        <w:rPr>
          <w:iCs/>
          <w:szCs w:val="24"/>
          <w:lang w:val="en-US" w:eastAsia="zh-CN"/>
        </w:rPr>
        <w:t xml:space="preserve"> RedCap UEs </w:t>
      </w:r>
      <w:bookmarkEnd w:id="20"/>
      <w:r w:rsidRPr="00BA55CF">
        <w:rPr>
          <w:iCs/>
          <w:szCs w:val="24"/>
          <w:lang w:val="en-US" w:eastAsia="zh-CN"/>
        </w:rPr>
        <w:t xml:space="preserve">and whether </w:t>
      </w:r>
      <w:r w:rsidR="00E66854">
        <w:rPr>
          <w:iCs/>
          <w:szCs w:val="24"/>
          <w:lang w:val="en-US" w:eastAsia="zh-CN"/>
        </w:rPr>
        <w:t>neighbouring</w:t>
      </w:r>
      <w:r w:rsidRPr="00BA55CF">
        <w:rPr>
          <w:iCs/>
          <w:szCs w:val="24"/>
          <w:lang w:val="en-US" w:eastAsia="zh-CN"/>
        </w:rPr>
        <w:t xml:space="preserve"> cell allow</w:t>
      </w:r>
      <w:r>
        <w:rPr>
          <w:iCs/>
          <w:szCs w:val="24"/>
          <w:lang w:val="en-US" w:eastAsia="zh-CN"/>
        </w:rPr>
        <w:t>s</w:t>
      </w:r>
      <w:r w:rsidRPr="00BA55CF">
        <w:rPr>
          <w:iCs/>
          <w:szCs w:val="24"/>
          <w:lang w:val="en-US" w:eastAsia="zh-CN"/>
        </w:rPr>
        <w:t xml:space="preserve"> RedCap UE </w:t>
      </w:r>
      <w:r w:rsidR="00E66854">
        <w:rPr>
          <w:iCs/>
          <w:szCs w:val="24"/>
          <w:lang w:val="en-US" w:eastAsia="zh-CN"/>
        </w:rPr>
        <w:t xml:space="preserve">to </w:t>
      </w:r>
      <w:r w:rsidR="00A9134A">
        <w:rPr>
          <w:iCs/>
          <w:szCs w:val="24"/>
          <w:lang w:val="en-US" w:eastAsia="zh-CN"/>
        </w:rPr>
        <w:t>camp</w:t>
      </w:r>
      <w:r w:rsidRPr="00BA55CF">
        <w:rPr>
          <w:iCs/>
          <w:szCs w:val="24"/>
          <w:lang w:val="en-US" w:eastAsia="zh-CN"/>
        </w:rPr>
        <w:t xml:space="preserve"> is different. </w:t>
      </w:r>
      <w:r>
        <w:rPr>
          <w:iCs/>
          <w:szCs w:val="24"/>
          <w:lang w:val="en-US" w:eastAsia="zh-CN"/>
        </w:rPr>
        <w:t xml:space="preserve">For the issue that </w:t>
      </w:r>
      <w:r w:rsidRPr="00BA55CF">
        <w:rPr>
          <w:iCs/>
          <w:szCs w:val="24"/>
          <w:lang w:val="en-US" w:eastAsia="zh-CN"/>
        </w:rPr>
        <w:t xml:space="preserve">whether </w:t>
      </w:r>
      <w:r w:rsidR="00E66854">
        <w:rPr>
          <w:iCs/>
          <w:szCs w:val="24"/>
          <w:lang w:val="en-US" w:eastAsia="zh-CN"/>
        </w:rPr>
        <w:t>neighbouring</w:t>
      </w:r>
      <w:r w:rsidRPr="00BA55CF">
        <w:rPr>
          <w:iCs/>
          <w:szCs w:val="24"/>
          <w:lang w:val="en-US" w:eastAsia="zh-CN"/>
        </w:rPr>
        <w:t xml:space="preserve"> cell support</w:t>
      </w:r>
      <w:r>
        <w:rPr>
          <w:iCs/>
          <w:szCs w:val="24"/>
          <w:lang w:val="en-US" w:eastAsia="zh-CN"/>
        </w:rPr>
        <w:t>s</w:t>
      </w:r>
      <w:r w:rsidRPr="00BA55CF">
        <w:rPr>
          <w:iCs/>
          <w:szCs w:val="24"/>
          <w:lang w:val="en-US" w:eastAsia="zh-CN"/>
        </w:rPr>
        <w:t xml:space="preserve"> RedCap UEs </w:t>
      </w:r>
      <w:r>
        <w:rPr>
          <w:iCs/>
          <w:szCs w:val="24"/>
          <w:lang w:val="en-US" w:eastAsia="zh-CN"/>
        </w:rPr>
        <w:t xml:space="preserve">we can judge it via </w:t>
      </w:r>
      <w:r w:rsidRPr="004A202E">
        <w:rPr>
          <w:iCs/>
          <w:szCs w:val="24"/>
          <w:lang w:val="en-US" w:eastAsia="zh-CN"/>
        </w:rPr>
        <w:t xml:space="preserve">whether IFRI is included in the SIB1 </w:t>
      </w:r>
      <w:r w:rsidR="00A9134A">
        <w:rPr>
          <w:iCs/>
          <w:szCs w:val="24"/>
          <w:lang w:val="en-US" w:eastAsia="zh-CN"/>
        </w:rPr>
        <w:t>according to the conculsion in last meeting:</w:t>
      </w:r>
    </w:p>
    <w:p w14:paraId="36C0B81A" w14:textId="01D8AEA5" w:rsidR="00A9134A" w:rsidRPr="004A202E" w:rsidRDefault="00A9134A" w:rsidP="007E0497">
      <w:pPr>
        <w:widowControl w:val="0"/>
        <w:spacing w:after="120"/>
        <w:jc w:val="both"/>
        <w:rPr>
          <w:i/>
          <w:iCs/>
          <w:sz w:val="20"/>
          <w:szCs w:val="20"/>
          <w:lang w:val="en-GB" w:eastAsia="en-GB"/>
        </w:rPr>
      </w:pPr>
      <w:r w:rsidRPr="004A202E">
        <w:rPr>
          <w:i/>
          <w:iCs/>
          <w:sz w:val="20"/>
          <w:szCs w:val="20"/>
          <w:lang w:val="en-GB" w:eastAsia="en-GB"/>
        </w:rPr>
        <w:t>If RedCap-specific IFRI is absent from broadcast SI, the UE considers the cell does not support RedCap.</w:t>
      </w:r>
    </w:p>
    <w:p w14:paraId="1E65BBF6" w14:textId="5F7006B6" w:rsidR="00036AD3" w:rsidRDefault="00A9134A" w:rsidP="007E0497">
      <w:pPr>
        <w:pStyle w:val="a3"/>
        <w:spacing w:before="0"/>
        <w:jc w:val="both"/>
        <w:rPr>
          <w:iCs/>
        </w:rPr>
      </w:pPr>
      <w:r>
        <w:rPr>
          <w:iCs/>
        </w:rPr>
        <w:t>And f</w:t>
      </w:r>
      <w:r w:rsidR="009A6E7D" w:rsidRPr="004A202E">
        <w:rPr>
          <w:iCs/>
        </w:rPr>
        <w:t xml:space="preserve">or the issue that whehter </w:t>
      </w:r>
      <w:r w:rsidR="00E66854">
        <w:rPr>
          <w:iCs/>
        </w:rPr>
        <w:t>neighbouring</w:t>
      </w:r>
      <w:r w:rsidR="009A6E7D" w:rsidRPr="004A202E">
        <w:rPr>
          <w:iCs/>
        </w:rPr>
        <w:t xml:space="preserve"> cell allows RedCap UE </w:t>
      </w:r>
      <w:r>
        <w:rPr>
          <w:iCs/>
        </w:rPr>
        <w:t>camp</w:t>
      </w:r>
      <w:r w:rsidR="009A6E7D" w:rsidRPr="004A202E">
        <w:rPr>
          <w:iCs/>
        </w:rPr>
        <w:t xml:space="preserve">, we think </w:t>
      </w:r>
      <w:r>
        <w:rPr>
          <w:iCs/>
        </w:rPr>
        <w:t xml:space="preserve">if </w:t>
      </w:r>
      <w:r w:rsidR="009A6E7D" w:rsidRPr="004A202E">
        <w:rPr>
          <w:iCs/>
        </w:rPr>
        <w:t>the cells not supporting RedCap UE</w:t>
      </w:r>
      <w:r>
        <w:rPr>
          <w:iCs/>
        </w:rPr>
        <w:t xml:space="preserve">, it </w:t>
      </w:r>
      <w:r w:rsidR="009A6E7D" w:rsidRPr="004A202E">
        <w:rPr>
          <w:iCs/>
        </w:rPr>
        <w:t xml:space="preserve">will not allow it to </w:t>
      </w:r>
      <w:r>
        <w:rPr>
          <w:iCs/>
        </w:rPr>
        <w:t>camp</w:t>
      </w:r>
      <w:r w:rsidR="00E66854">
        <w:rPr>
          <w:iCs/>
        </w:rPr>
        <w:t xml:space="preserve"> in normal cases</w:t>
      </w:r>
      <w:r>
        <w:rPr>
          <w:iCs/>
        </w:rPr>
        <w:t>.</w:t>
      </w:r>
      <w:r w:rsidR="00E66854">
        <w:rPr>
          <w:iCs/>
        </w:rPr>
        <w:t xml:space="preserve"> </w:t>
      </w:r>
      <w:r>
        <w:rPr>
          <w:iCs/>
        </w:rPr>
        <w:t xml:space="preserve">Besides, </w:t>
      </w:r>
      <w:r w:rsidR="009A6E7D" w:rsidRPr="004A202E">
        <w:rPr>
          <w:iCs/>
        </w:rPr>
        <w:t>for the cells supporting RedCap UE, w</w:t>
      </w:r>
      <w:r>
        <w:rPr>
          <w:iCs/>
        </w:rPr>
        <w:t xml:space="preserve">hether </w:t>
      </w:r>
      <w:r w:rsidR="00E66854">
        <w:rPr>
          <w:iCs/>
        </w:rPr>
        <w:t>it</w:t>
      </w:r>
      <w:r>
        <w:rPr>
          <w:iCs/>
        </w:rPr>
        <w:t xml:space="preserve"> allows 1Rx RedCap UEs and 2Rx RedCap UEs</w:t>
      </w:r>
      <w:r w:rsidR="00E66854">
        <w:rPr>
          <w:iCs/>
        </w:rPr>
        <w:t xml:space="preserve"> to camp</w:t>
      </w:r>
      <w:r>
        <w:rPr>
          <w:iCs/>
        </w:rPr>
        <w:t xml:space="preserve"> is determined by cellBarred for 1Rx RedCap UE and 2Rx RedCap UE seperately.</w:t>
      </w:r>
      <w:r w:rsidR="00E66854">
        <w:rPr>
          <w:rFonts w:hint="eastAsia"/>
          <w:iCs/>
        </w:rPr>
        <w:t xml:space="preserve"> </w:t>
      </w:r>
      <w:r w:rsidR="00E66854">
        <w:rPr>
          <w:iCs/>
        </w:rPr>
        <w:t>R</w:t>
      </w:r>
      <w:r w:rsidR="00C875F9">
        <w:rPr>
          <w:szCs w:val="24"/>
        </w:rPr>
        <w:t xml:space="preserve">AN2 has discussed whether system information provides information on whether </w:t>
      </w:r>
      <w:r w:rsidR="00E66854">
        <w:rPr>
          <w:szCs w:val="24"/>
        </w:rPr>
        <w:t>neighbour</w:t>
      </w:r>
      <w:r w:rsidR="00C875F9">
        <w:rPr>
          <w:szCs w:val="24"/>
        </w:rPr>
        <w:t>ing cells accept RedCap UE access in the email discussion of last meeting</w:t>
      </w:r>
      <w:r w:rsidR="004A1A5C">
        <w:rPr>
          <w:szCs w:val="24"/>
        </w:rPr>
        <w:t xml:space="preserve"> </w:t>
      </w:r>
      <w:r w:rsidR="00C875F9">
        <w:rPr>
          <w:szCs w:val="24"/>
        </w:rPr>
        <w:t>[</w:t>
      </w:r>
      <w:r w:rsidR="004A1A5C">
        <w:rPr>
          <w:szCs w:val="24"/>
        </w:rPr>
        <w:t>8</w:t>
      </w:r>
      <w:r w:rsidR="00C875F9">
        <w:rPr>
          <w:szCs w:val="24"/>
        </w:rPr>
        <w:t xml:space="preserve">]. However, </w:t>
      </w:r>
      <w:r w:rsidR="00B64DE3">
        <w:rPr>
          <w:szCs w:val="24"/>
        </w:rPr>
        <w:t xml:space="preserve">companies </w:t>
      </w:r>
      <w:r w:rsidR="00C875F9">
        <w:rPr>
          <w:rFonts w:hint="eastAsia"/>
          <w:lang w:eastAsia="zh-CN"/>
        </w:rPr>
        <w:t>didn</w:t>
      </w:r>
      <w:r w:rsidR="00C875F9">
        <w:t>’</w:t>
      </w:r>
      <w:r w:rsidR="00C875F9">
        <w:rPr>
          <w:rFonts w:hint="eastAsia"/>
          <w:lang w:eastAsia="zh-CN"/>
        </w:rPr>
        <w:t>t</w:t>
      </w:r>
      <w:r w:rsidR="00C875F9">
        <w:rPr>
          <w:szCs w:val="24"/>
        </w:rPr>
        <w:t xml:space="preserve"> reach consensus on this issue. The opponents have </w:t>
      </w:r>
      <w:r w:rsidR="00B64DE3">
        <w:rPr>
          <w:szCs w:val="24"/>
        </w:rPr>
        <w:t xml:space="preserve">two </w:t>
      </w:r>
      <w:r w:rsidR="00C875F9">
        <w:rPr>
          <w:szCs w:val="24"/>
        </w:rPr>
        <w:t>concerns</w:t>
      </w:r>
      <w:r w:rsidR="00B64DE3">
        <w:rPr>
          <w:szCs w:val="24"/>
        </w:rPr>
        <w:t xml:space="preserve">, first is issue on </w:t>
      </w:r>
      <w:r w:rsidR="00C875F9">
        <w:rPr>
          <w:szCs w:val="24"/>
        </w:rPr>
        <w:t xml:space="preserve">SI change overhead since the </w:t>
      </w:r>
      <w:r w:rsidR="00E66854">
        <w:rPr>
          <w:szCs w:val="24"/>
        </w:rPr>
        <w:t>neighbour</w:t>
      </w:r>
      <w:r w:rsidR="00C875F9">
        <w:rPr>
          <w:szCs w:val="24"/>
        </w:rPr>
        <w:t>ing cells may dynamically accept RedCap UE access</w:t>
      </w:r>
      <w:r w:rsidR="00C80427">
        <w:rPr>
          <w:szCs w:val="24"/>
        </w:rPr>
        <w:t xml:space="preserve"> and the SI update overhead may be huge</w:t>
      </w:r>
      <w:r w:rsidR="00C875F9">
        <w:rPr>
          <w:szCs w:val="24"/>
        </w:rPr>
        <w:t xml:space="preserve">, besides some companies think network </w:t>
      </w:r>
      <w:r w:rsidR="00C875F9">
        <w:rPr>
          <w:rFonts w:hint="eastAsia"/>
          <w:szCs w:val="24"/>
          <w:lang w:val="en-US" w:eastAsia="zh-CN"/>
        </w:rPr>
        <w:t>should has same capability</w:t>
      </w:r>
      <w:r w:rsidR="00C875F9">
        <w:rPr>
          <w:rFonts w:hint="eastAsia"/>
          <w:szCs w:val="24"/>
          <w:lang w:val="en-US" w:eastAsia="zh-CN"/>
        </w:rPr>
        <w:t>（</w:t>
      </w:r>
      <w:r w:rsidR="00C875F9">
        <w:rPr>
          <w:rFonts w:hint="eastAsia"/>
          <w:szCs w:val="24"/>
          <w:lang w:val="en-US" w:eastAsia="zh-CN"/>
        </w:rPr>
        <w:t>e.g.</w:t>
      </w:r>
      <w:r w:rsidR="00C875F9">
        <w:rPr>
          <w:szCs w:val="24"/>
        </w:rPr>
        <w:t xml:space="preserve"> support</w:t>
      </w:r>
      <w:r w:rsidR="00C875F9">
        <w:rPr>
          <w:rFonts w:hint="eastAsia"/>
          <w:szCs w:val="24"/>
          <w:lang w:val="en-US" w:eastAsia="zh-CN"/>
        </w:rPr>
        <w:t>ing</w:t>
      </w:r>
      <w:r w:rsidR="00C875F9">
        <w:rPr>
          <w:szCs w:val="24"/>
        </w:rPr>
        <w:t xml:space="preserve"> RedCap</w:t>
      </w:r>
      <w:r w:rsidR="00C875F9">
        <w:rPr>
          <w:rFonts w:hint="eastAsia"/>
          <w:szCs w:val="24"/>
          <w:lang w:eastAsia="zh-CN"/>
        </w:rPr>
        <w:t>）</w:t>
      </w:r>
      <w:r w:rsidR="00C875F9">
        <w:rPr>
          <w:szCs w:val="24"/>
        </w:rPr>
        <w:t xml:space="preserve">in a large area. </w:t>
      </w:r>
    </w:p>
    <w:p w14:paraId="3FE89220" w14:textId="6ECBD716" w:rsidR="00036AD3" w:rsidRDefault="00C875F9" w:rsidP="007E0497">
      <w:pPr>
        <w:spacing w:after="120"/>
        <w:jc w:val="both"/>
        <w:rPr>
          <w:sz w:val="20"/>
        </w:rPr>
      </w:pPr>
      <w:r>
        <w:rPr>
          <w:sz w:val="20"/>
        </w:rPr>
        <w:t>For the last concern, we think whether operators will configur</w:t>
      </w:r>
      <w:r w:rsidR="00C80427">
        <w:rPr>
          <w:sz w:val="20"/>
        </w:rPr>
        <w:t>e</w:t>
      </w:r>
      <w:r>
        <w:rPr>
          <w:sz w:val="20"/>
        </w:rPr>
        <w:t xml:space="preserve"> supporting RedC</w:t>
      </w:r>
      <w:r>
        <w:rPr>
          <w:rFonts w:hint="eastAsia"/>
          <w:sz w:val="20"/>
        </w:rPr>
        <w:t>ap</w:t>
      </w:r>
      <w:r>
        <w:rPr>
          <w:sz w:val="20"/>
        </w:rPr>
        <w:t xml:space="preserve"> UE at a large area is indeterminate, and we should not </w:t>
      </w:r>
      <w:r>
        <w:rPr>
          <w:rFonts w:hint="eastAsia"/>
          <w:sz w:val="20"/>
        </w:rPr>
        <w:t>make such resumption with</w:t>
      </w:r>
      <w:r>
        <w:rPr>
          <w:sz w:val="20"/>
        </w:rPr>
        <w:t xml:space="preserve"> limitation on the configuration of operator. </w:t>
      </w:r>
    </w:p>
    <w:p w14:paraId="583AB395" w14:textId="77777777" w:rsidR="00036AD3" w:rsidRDefault="00C875F9" w:rsidP="007E0497">
      <w:pPr>
        <w:spacing w:after="120"/>
        <w:jc w:val="both"/>
        <w:rPr>
          <w:sz w:val="20"/>
        </w:rPr>
      </w:pPr>
      <w:r>
        <w:rPr>
          <w:sz w:val="20"/>
        </w:rPr>
        <w:lastRenderedPageBreak/>
        <w:t>As for the first concern, since RAN3 has discussed some options on how to support RedCap UE cell access restriction:</w:t>
      </w:r>
    </w:p>
    <w:p w14:paraId="5F0852CA" w14:textId="77777777" w:rsidR="00036AD3" w:rsidRPr="00C80427" w:rsidRDefault="00C875F9" w:rsidP="007E0497">
      <w:pPr>
        <w:numPr>
          <w:ilvl w:val="0"/>
          <w:numId w:val="12"/>
        </w:numPr>
        <w:spacing w:after="120"/>
        <w:ind w:left="714" w:hanging="357"/>
        <w:rPr>
          <w:rFonts w:eastAsia="Malgun Gothic"/>
          <w:i/>
          <w:iCs/>
          <w:sz w:val="20"/>
          <w:szCs w:val="20"/>
          <w:lang w:val="en-GB" w:eastAsia="en-US"/>
        </w:rPr>
      </w:pPr>
      <w:r w:rsidRPr="00C80427">
        <w:rPr>
          <w:rFonts w:eastAsia="Malgun Gothic"/>
          <w:i/>
          <w:iCs/>
          <w:sz w:val="20"/>
          <w:szCs w:val="20"/>
          <w:lang w:val="en-GB" w:eastAsia="en-US"/>
        </w:rPr>
        <w:t>OAM setting</w:t>
      </w:r>
    </w:p>
    <w:p w14:paraId="5D5CEC4B" w14:textId="77777777" w:rsidR="00036AD3" w:rsidRPr="00C80427" w:rsidRDefault="00C875F9" w:rsidP="007E0497">
      <w:pPr>
        <w:numPr>
          <w:ilvl w:val="0"/>
          <w:numId w:val="12"/>
        </w:numPr>
        <w:spacing w:after="120"/>
        <w:ind w:left="714" w:hanging="357"/>
        <w:rPr>
          <w:rFonts w:eastAsia="Malgun Gothic"/>
          <w:i/>
          <w:iCs/>
          <w:sz w:val="20"/>
          <w:szCs w:val="20"/>
          <w:lang w:val="en-GB" w:eastAsia="en-US"/>
        </w:rPr>
      </w:pPr>
      <w:r w:rsidRPr="00C80427">
        <w:rPr>
          <w:rFonts w:eastAsia="Malgun Gothic"/>
          <w:i/>
          <w:iCs/>
          <w:sz w:val="20"/>
          <w:szCs w:val="20"/>
          <w:lang w:val="en-GB" w:eastAsia="en-US"/>
        </w:rPr>
        <w:t>Rejection by the target with a suitable cause and relying on existing XnAP and F1AP procedures</w:t>
      </w:r>
    </w:p>
    <w:p w14:paraId="50E1DC13" w14:textId="77777777" w:rsidR="00036AD3" w:rsidRPr="00C80427" w:rsidRDefault="00C875F9" w:rsidP="007E0497">
      <w:pPr>
        <w:numPr>
          <w:ilvl w:val="0"/>
          <w:numId w:val="12"/>
        </w:numPr>
        <w:spacing w:after="120"/>
        <w:ind w:left="714" w:hanging="357"/>
        <w:rPr>
          <w:rFonts w:eastAsia="Malgun Gothic"/>
          <w:i/>
          <w:iCs/>
          <w:sz w:val="20"/>
          <w:szCs w:val="20"/>
          <w:lang w:val="en-GB" w:eastAsia="en-US"/>
        </w:rPr>
      </w:pPr>
      <w:r w:rsidRPr="00C80427">
        <w:rPr>
          <w:rFonts w:eastAsia="Malgun Gothic"/>
          <w:i/>
          <w:iCs/>
          <w:sz w:val="20"/>
          <w:szCs w:val="20"/>
          <w:lang w:val="en-GB" w:eastAsia="en-US"/>
        </w:rPr>
        <w:t>Explicit signalling of RedCap capability of the cell (e.g, only support 1RX, only support 2RX, support both, support none) During Xn setup / configuration update procedures</w:t>
      </w:r>
    </w:p>
    <w:p w14:paraId="03C4B526" w14:textId="77777777" w:rsidR="00036AD3" w:rsidRPr="00C80427" w:rsidRDefault="00C875F9" w:rsidP="007E0497">
      <w:pPr>
        <w:numPr>
          <w:ilvl w:val="0"/>
          <w:numId w:val="12"/>
        </w:numPr>
        <w:spacing w:after="120"/>
        <w:ind w:left="714" w:hanging="357"/>
        <w:rPr>
          <w:rFonts w:eastAsia="Malgun Gothic"/>
          <w:i/>
          <w:iCs/>
          <w:sz w:val="20"/>
          <w:szCs w:val="20"/>
          <w:lang w:val="en-GB" w:eastAsia="en-US"/>
        </w:rPr>
      </w:pPr>
      <w:r w:rsidRPr="00C80427">
        <w:rPr>
          <w:rFonts w:eastAsia="Malgun Gothic"/>
          <w:i/>
          <w:iCs/>
          <w:sz w:val="20"/>
          <w:szCs w:val="20"/>
          <w:lang w:val="en-GB" w:eastAsia="en-US"/>
        </w:rPr>
        <w:t>Other options…</w:t>
      </w:r>
    </w:p>
    <w:p w14:paraId="2C662A07" w14:textId="7F0169D0" w:rsidR="00036AD3" w:rsidRPr="00672683" w:rsidRDefault="00C875F9" w:rsidP="007E0497">
      <w:pPr>
        <w:spacing w:after="120"/>
        <w:jc w:val="both"/>
        <w:rPr>
          <w:sz w:val="20"/>
        </w:rPr>
      </w:pPr>
      <w:r>
        <w:rPr>
          <w:sz w:val="20"/>
          <w:lang w:val="en-GB"/>
        </w:rPr>
        <w:t xml:space="preserve">Among </w:t>
      </w:r>
      <w:r>
        <w:rPr>
          <w:sz w:val="20"/>
        </w:rPr>
        <w:t xml:space="preserve">these options, some require </w:t>
      </w:r>
      <w:r>
        <w:rPr>
          <w:bCs/>
          <w:sz w:val="20"/>
          <w:szCs w:val="20"/>
        </w:rPr>
        <w:t xml:space="preserve">serving gNB obtains the RedCap relevant information of </w:t>
      </w:r>
      <w:r w:rsidR="00E66854">
        <w:rPr>
          <w:bCs/>
          <w:sz w:val="20"/>
          <w:szCs w:val="20"/>
        </w:rPr>
        <w:t>neighbour</w:t>
      </w:r>
      <w:r>
        <w:rPr>
          <w:bCs/>
          <w:sz w:val="20"/>
          <w:szCs w:val="20"/>
        </w:rPr>
        <w:t>ing gNBs,</w:t>
      </w:r>
      <w:r w:rsidR="004A1A5C">
        <w:rPr>
          <w:bCs/>
          <w:sz w:val="20"/>
          <w:szCs w:val="20"/>
        </w:rPr>
        <w:t xml:space="preserve"> </w:t>
      </w:r>
      <w:proofErr w:type="gramStart"/>
      <w:r>
        <w:rPr>
          <w:bCs/>
          <w:sz w:val="20"/>
          <w:szCs w:val="20"/>
        </w:rPr>
        <w:t>i.e.</w:t>
      </w:r>
      <w:proofErr w:type="gramEnd"/>
      <w:r>
        <w:rPr>
          <w:bCs/>
          <w:sz w:val="20"/>
          <w:szCs w:val="20"/>
        </w:rPr>
        <w:t xml:space="preserve"> 1) and 3) while others don’t require, i.e. 2).</w:t>
      </w:r>
      <w:r>
        <w:rPr>
          <w:rFonts w:hint="eastAsia"/>
          <w:sz w:val="20"/>
        </w:rPr>
        <w:t xml:space="preserve"> </w:t>
      </w:r>
      <w:r>
        <w:rPr>
          <w:bCs/>
          <w:sz w:val="20"/>
          <w:szCs w:val="20"/>
        </w:rPr>
        <w:t xml:space="preserve">From our perspective, the serving gNB should anyway obtain the RedCap relevant information of </w:t>
      </w:r>
      <w:r w:rsidR="00E66854">
        <w:rPr>
          <w:bCs/>
          <w:sz w:val="20"/>
          <w:szCs w:val="20"/>
        </w:rPr>
        <w:t>neighbour</w:t>
      </w:r>
      <w:r>
        <w:rPr>
          <w:bCs/>
          <w:sz w:val="20"/>
          <w:szCs w:val="20"/>
        </w:rPr>
        <w:t xml:space="preserve">ing gNBs </w:t>
      </w:r>
      <w:proofErr w:type="gramStart"/>
      <w:r w:rsidR="00C80427">
        <w:rPr>
          <w:bCs/>
          <w:sz w:val="20"/>
          <w:szCs w:val="20"/>
        </w:rPr>
        <w:t>i.e.</w:t>
      </w:r>
      <w:proofErr w:type="gramEnd"/>
      <w:r w:rsidR="00C80427">
        <w:rPr>
          <w:bCs/>
          <w:sz w:val="20"/>
          <w:szCs w:val="20"/>
        </w:rPr>
        <w:t xml:space="preserve"> we think 1) or 3) is more sensible</w:t>
      </w:r>
      <w:r>
        <w:rPr>
          <w:bCs/>
          <w:sz w:val="20"/>
          <w:szCs w:val="20"/>
        </w:rPr>
        <w:t>.</w:t>
      </w:r>
      <w:r>
        <w:rPr>
          <w:rFonts w:hint="eastAsia"/>
          <w:bCs/>
          <w:sz w:val="20"/>
          <w:szCs w:val="20"/>
        </w:rPr>
        <w:t xml:space="preserve"> </w:t>
      </w:r>
    </w:p>
    <w:p w14:paraId="37188B4C" w14:textId="3BDF965D" w:rsidR="00C80427" w:rsidRDefault="00C875F9" w:rsidP="007E0497">
      <w:pPr>
        <w:spacing w:after="120"/>
        <w:jc w:val="both"/>
        <w:rPr>
          <w:sz w:val="20"/>
        </w:rPr>
      </w:pPr>
      <w:r>
        <w:rPr>
          <w:bCs/>
          <w:sz w:val="20"/>
          <w:szCs w:val="20"/>
        </w:rPr>
        <w:t xml:space="preserve">Based on the above assumption, </w:t>
      </w:r>
      <w:r w:rsidR="00C80427">
        <w:rPr>
          <w:bCs/>
          <w:sz w:val="20"/>
          <w:szCs w:val="20"/>
        </w:rPr>
        <w:t xml:space="preserve">if the relevant information on </w:t>
      </w:r>
      <w:r w:rsidR="00E66854">
        <w:rPr>
          <w:bCs/>
          <w:sz w:val="20"/>
          <w:szCs w:val="20"/>
        </w:rPr>
        <w:t>neighbour</w:t>
      </w:r>
      <w:r w:rsidR="00C80427">
        <w:rPr>
          <w:bCs/>
          <w:sz w:val="20"/>
          <w:szCs w:val="20"/>
        </w:rPr>
        <w:t xml:space="preserve">ing </w:t>
      </w:r>
      <w:r w:rsidR="00E66854">
        <w:rPr>
          <w:bCs/>
          <w:sz w:val="20"/>
          <w:szCs w:val="20"/>
        </w:rPr>
        <w:t>cell</w:t>
      </w:r>
      <w:r w:rsidR="00C80427">
        <w:rPr>
          <w:bCs/>
          <w:sz w:val="20"/>
          <w:szCs w:val="20"/>
        </w:rPr>
        <w:t xml:space="preserve">s only contains whether this cell support RedCap UE, the first concern won’t exist </w:t>
      </w:r>
      <w:r>
        <w:rPr>
          <w:bCs/>
          <w:sz w:val="20"/>
          <w:szCs w:val="20"/>
        </w:rPr>
        <w:t xml:space="preserve">since </w:t>
      </w:r>
      <w:r w:rsidR="00C80427">
        <w:rPr>
          <w:bCs/>
          <w:sz w:val="20"/>
          <w:szCs w:val="20"/>
        </w:rPr>
        <w:t xml:space="preserve">this information </w:t>
      </w:r>
      <w:r>
        <w:rPr>
          <w:sz w:val="20"/>
        </w:rPr>
        <w:t>is a static information.</w:t>
      </w:r>
      <w:r w:rsidR="00C80427">
        <w:rPr>
          <w:sz w:val="20"/>
        </w:rPr>
        <w:t xml:space="preserve"> I</w:t>
      </w:r>
      <w:r w:rsidR="00C80427">
        <w:rPr>
          <w:rFonts w:hint="eastAsia"/>
          <w:sz w:val="20"/>
        </w:rPr>
        <w:t>n</w:t>
      </w:r>
      <w:r w:rsidR="00C80427">
        <w:rPr>
          <w:sz w:val="20"/>
        </w:rPr>
        <w:t xml:space="preserve"> this case, </w:t>
      </w:r>
      <w:r w:rsidR="00C80427">
        <w:rPr>
          <w:bCs/>
          <w:sz w:val="20"/>
          <w:szCs w:val="20"/>
        </w:rPr>
        <w:t xml:space="preserve">the serving gNB should provide the information to UEs to avoid unecessary measurement on </w:t>
      </w:r>
      <w:r w:rsidR="00E66854">
        <w:rPr>
          <w:bCs/>
          <w:sz w:val="20"/>
          <w:szCs w:val="20"/>
        </w:rPr>
        <w:t>neighbouring</w:t>
      </w:r>
      <w:r w:rsidR="00C80427">
        <w:rPr>
          <w:bCs/>
          <w:sz w:val="20"/>
          <w:szCs w:val="20"/>
        </w:rPr>
        <w:t xml:space="preserve"> cells</w:t>
      </w:r>
      <w:r w:rsidR="008F594E">
        <w:rPr>
          <w:bCs/>
          <w:sz w:val="20"/>
          <w:szCs w:val="20"/>
        </w:rPr>
        <w:t xml:space="preserve"> not supporting</w:t>
      </w:r>
      <w:r w:rsidR="00E66854">
        <w:rPr>
          <w:bCs/>
          <w:sz w:val="20"/>
          <w:szCs w:val="20"/>
        </w:rPr>
        <w:t xml:space="preserve"> </w:t>
      </w:r>
      <w:r w:rsidR="008F594E">
        <w:rPr>
          <w:bCs/>
          <w:sz w:val="20"/>
          <w:szCs w:val="20"/>
        </w:rPr>
        <w:t>RedCap UE</w:t>
      </w:r>
      <w:r w:rsidR="00C80427">
        <w:rPr>
          <w:bCs/>
          <w:sz w:val="20"/>
          <w:szCs w:val="20"/>
        </w:rPr>
        <w:t>.</w:t>
      </w:r>
      <w:r w:rsidR="00E66854">
        <w:rPr>
          <w:bCs/>
          <w:sz w:val="20"/>
          <w:szCs w:val="20"/>
        </w:rPr>
        <w:t xml:space="preserve"> However, since in this case not considering whether supporting cells allow (1 Rx/ 2 Rx/ 1 Rx and 2 Rx) RedCap UE camp, the power saving gain is limited. </w:t>
      </w:r>
    </w:p>
    <w:p w14:paraId="6A9ACF52" w14:textId="33C6A973" w:rsidR="00B64DE3" w:rsidRDefault="00C80427" w:rsidP="007E0497">
      <w:pPr>
        <w:spacing w:after="120"/>
        <w:jc w:val="both"/>
        <w:rPr>
          <w:bCs/>
          <w:sz w:val="20"/>
          <w:szCs w:val="20"/>
        </w:rPr>
      </w:pPr>
      <w:r>
        <w:rPr>
          <w:sz w:val="20"/>
        </w:rPr>
        <w:t xml:space="preserve">On the other hand, if the information also includes the dynamic information, </w:t>
      </w:r>
      <w:proofErr w:type="gramStart"/>
      <w:r>
        <w:rPr>
          <w:sz w:val="20"/>
        </w:rPr>
        <w:t>i.e.</w:t>
      </w:r>
      <w:proofErr w:type="gramEnd"/>
      <w:r>
        <w:rPr>
          <w:sz w:val="20"/>
        </w:rPr>
        <w:t xml:space="preserve"> whether the </w:t>
      </w:r>
      <w:r w:rsidR="00E66854">
        <w:rPr>
          <w:sz w:val="20"/>
        </w:rPr>
        <w:t>neighbouring</w:t>
      </w:r>
      <w:r>
        <w:rPr>
          <w:sz w:val="20"/>
        </w:rPr>
        <w:t xml:space="preserve"> cell bar 1rx RedCap UE or 2 rx RedCap UE,</w:t>
      </w:r>
      <w:r w:rsidR="004A202E">
        <w:rPr>
          <w:sz w:val="20"/>
        </w:rPr>
        <w:t xml:space="preserve"> </w:t>
      </w:r>
      <w:r w:rsidR="00E66854">
        <w:rPr>
          <w:sz w:val="20"/>
        </w:rPr>
        <w:t xml:space="preserve">the power saving gain is </w:t>
      </w:r>
      <w:r w:rsidR="004A202E" w:rsidRPr="004A202E">
        <w:rPr>
          <w:sz w:val="20"/>
        </w:rPr>
        <w:t>substantial</w:t>
      </w:r>
      <w:r w:rsidR="004A202E">
        <w:rPr>
          <w:sz w:val="20"/>
        </w:rPr>
        <w:t xml:space="preserve"> since the all the </w:t>
      </w:r>
      <w:r w:rsidR="006D2D9E">
        <w:rPr>
          <w:rFonts w:hint="eastAsia"/>
          <w:sz w:val="20"/>
        </w:rPr>
        <w:t>un</w:t>
      </w:r>
      <w:r w:rsidR="004A202E">
        <w:rPr>
          <w:sz w:val="20"/>
        </w:rPr>
        <w:t>nessenary measurements have been avoid</w:t>
      </w:r>
      <w:r w:rsidR="004A202E" w:rsidRPr="004A202E">
        <w:t xml:space="preserve"> </w:t>
      </w:r>
      <w:r w:rsidR="004A202E" w:rsidRPr="004A202E">
        <w:rPr>
          <w:sz w:val="20"/>
        </w:rPr>
        <w:t>in this case</w:t>
      </w:r>
      <w:r w:rsidR="004A202E">
        <w:rPr>
          <w:sz w:val="20"/>
        </w:rPr>
        <w:t>. However,</w:t>
      </w:r>
      <w:r w:rsidR="004A202E" w:rsidRPr="004A202E">
        <w:rPr>
          <w:sz w:val="20"/>
        </w:rPr>
        <w:t xml:space="preserve"> the first concern should be considered carefully.</w:t>
      </w:r>
      <w:r w:rsidR="00B64DE3">
        <w:rPr>
          <w:sz w:val="20"/>
        </w:rPr>
        <w:t xml:space="preserve"> In our view, whether a cell bar </w:t>
      </w:r>
      <w:r w:rsidR="00B64DE3">
        <w:rPr>
          <w:bCs/>
          <w:sz w:val="20"/>
          <w:szCs w:val="20"/>
        </w:rPr>
        <w:t xml:space="preserve">(1 Rx/ 2 Rx/ 1 Rx and 2 Rx) RedCap UE </w:t>
      </w:r>
      <w:r w:rsidR="00B64DE3">
        <w:rPr>
          <w:rFonts w:hint="eastAsia"/>
          <w:bCs/>
          <w:sz w:val="20"/>
          <w:szCs w:val="20"/>
        </w:rPr>
        <w:t>w</w:t>
      </w:r>
      <w:r w:rsidR="00B64DE3">
        <w:rPr>
          <w:bCs/>
          <w:sz w:val="20"/>
          <w:szCs w:val="20"/>
        </w:rPr>
        <w:t xml:space="preserve">on’t change </w:t>
      </w:r>
      <w:r w:rsidR="00B64DE3" w:rsidRPr="00B64DE3">
        <w:rPr>
          <w:bCs/>
          <w:sz w:val="20"/>
          <w:szCs w:val="20"/>
        </w:rPr>
        <w:t>frequently</w:t>
      </w:r>
      <w:r w:rsidR="00B64DE3">
        <w:rPr>
          <w:bCs/>
          <w:sz w:val="20"/>
          <w:szCs w:val="20"/>
        </w:rPr>
        <w:t xml:space="preserve"> hence the issue isn’t severe.</w:t>
      </w:r>
    </w:p>
    <w:p w14:paraId="6667235C" w14:textId="55CAE8E4" w:rsidR="00036AD3" w:rsidRPr="004A202E" w:rsidRDefault="004A202E" w:rsidP="007E0497">
      <w:pPr>
        <w:spacing w:after="120"/>
        <w:jc w:val="both"/>
        <w:rPr>
          <w:bCs/>
          <w:sz w:val="20"/>
          <w:szCs w:val="20"/>
        </w:rPr>
      </w:pPr>
      <w:r>
        <w:rPr>
          <w:bCs/>
          <w:sz w:val="20"/>
          <w:szCs w:val="20"/>
        </w:rPr>
        <w:t>We think the at least the static information should be provided to UE in SI.</w:t>
      </w:r>
      <w:r>
        <w:rPr>
          <w:rFonts w:hint="eastAsia"/>
          <w:bCs/>
          <w:sz w:val="20"/>
          <w:szCs w:val="20"/>
        </w:rPr>
        <w:t xml:space="preserve"> </w:t>
      </w:r>
      <w:r>
        <w:rPr>
          <w:bCs/>
          <w:sz w:val="20"/>
          <w:szCs w:val="20"/>
        </w:rPr>
        <w:t>And i</w:t>
      </w:r>
      <w:r w:rsidR="00C875F9">
        <w:rPr>
          <w:bCs/>
          <w:sz w:val="20"/>
          <w:szCs w:val="20"/>
        </w:rPr>
        <w:t xml:space="preserve">t is feasible and straightforward to use black cell list and white cell list to indicate whether </w:t>
      </w:r>
      <w:r w:rsidR="00E66854">
        <w:rPr>
          <w:bCs/>
          <w:sz w:val="20"/>
          <w:szCs w:val="20"/>
        </w:rPr>
        <w:t>neighbouring</w:t>
      </w:r>
      <w:r w:rsidR="00C875F9">
        <w:rPr>
          <w:bCs/>
          <w:sz w:val="20"/>
          <w:szCs w:val="20"/>
        </w:rPr>
        <w:t xml:space="preserve"> cell is suitable for RedCap UE to camp.</w:t>
      </w:r>
    </w:p>
    <w:p w14:paraId="718A97ED" w14:textId="423DD328" w:rsidR="00036AD3" w:rsidRDefault="00C875F9" w:rsidP="007E0497">
      <w:pPr>
        <w:pStyle w:val="a3"/>
        <w:spacing w:before="0"/>
        <w:jc w:val="both"/>
        <w:rPr>
          <w:b/>
          <w:lang w:val="en-US" w:eastAsia="zh-CN"/>
        </w:rPr>
      </w:pPr>
      <w:bookmarkStart w:id="21" w:name="_Hlk85120673"/>
      <w:r>
        <w:rPr>
          <w:b/>
          <w:lang w:val="en-US" w:eastAsia="zh-CN"/>
        </w:rPr>
        <w:t xml:space="preserve">Proposal 11: For idle mode camping, gNB also need to use blacklist/whitelist to indicate whether </w:t>
      </w:r>
      <w:r w:rsidR="00E66854">
        <w:rPr>
          <w:b/>
          <w:lang w:val="en-US" w:eastAsia="zh-CN"/>
        </w:rPr>
        <w:t>neighbour</w:t>
      </w:r>
      <w:r>
        <w:rPr>
          <w:b/>
          <w:lang w:val="en-US" w:eastAsia="zh-CN"/>
        </w:rPr>
        <w:t>ing cell is suitable for redcap UEs to camp.</w:t>
      </w:r>
      <w:r w:rsidR="00C80427">
        <w:rPr>
          <w:b/>
          <w:lang w:val="en-US" w:eastAsia="zh-CN"/>
        </w:rPr>
        <w:t xml:space="preserve"> W</w:t>
      </w:r>
      <w:r w:rsidR="00C80427">
        <w:rPr>
          <w:rFonts w:hint="eastAsia"/>
          <w:b/>
          <w:lang w:val="en-US" w:eastAsia="zh-CN"/>
        </w:rPr>
        <w:t>h</w:t>
      </w:r>
      <w:r w:rsidR="00C80427">
        <w:rPr>
          <w:b/>
          <w:lang w:val="en-US" w:eastAsia="zh-CN"/>
        </w:rPr>
        <w:t xml:space="preserve">at information on </w:t>
      </w:r>
      <w:r w:rsidR="00E66854">
        <w:rPr>
          <w:b/>
          <w:lang w:val="en-US" w:eastAsia="zh-CN"/>
        </w:rPr>
        <w:t>neighbour</w:t>
      </w:r>
      <w:r w:rsidR="00C80427">
        <w:rPr>
          <w:rFonts w:hint="eastAsia"/>
          <w:b/>
          <w:lang w:val="en-US" w:eastAsia="zh-CN"/>
        </w:rPr>
        <w:t>ing</w:t>
      </w:r>
      <w:r w:rsidR="00C80427">
        <w:rPr>
          <w:b/>
          <w:lang w:val="en-US" w:eastAsia="zh-CN"/>
        </w:rPr>
        <w:t xml:space="preserve"> cell the serving gNB provides to UE </w:t>
      </w:r>
      <w:r w:rsidR="006D2D9E">
        <w:rPr>
          <w:b/>
          <w:lang w:val="en-US" w:eastAsia="zh-CN"/>
        </w:rPr>
        <w:t xml:space="preserve">is </w:t>
      </w:r>
      <w:r w:rsidR="00C80427">
        <w:rPr>
          <w:b/>
          <w:lang w:val="en-US" w:eastAsia="zh-CN"/>
        </w:rPr>
        <w:t xml:space="preserve">ffs. </w:t>
      </w:r>
    </w:p>
    <w:bookmarkEnd w:id="21"/>
    <w:p w14:paraId="6CF356FB" w14:textId="429ED5BA" w:rsidR="00036AD3" w:rsidRDefault="00C875F9" w:rsidP="007E0497">
      <w:pPr>
        <w:spacing w:after="120"/>
        <w:jc w:val="both"/>
        <w:rPr>
          <w:sz w:val="20"/>
        </w:rPr>
      </w:pPr>
      <w:r>
        <w:rPr>
          <w:bCs/>
          <w:sz w:val="20"/>
          <w:szCs w:val="20"/>
        </w:rPr>
        <w:t>And it is RAN3 responsibility to decide the methods on how the source gNB obtains the information of a target gNBs which have direct Xn interface with it. As for the target gNBs which don’t have Xn interface, the enhanced ANR mechanism can be considered.</w:t>
      </w:r>
    </w:p>
    <w:p w14:paraId="59314F8A" w14:textId="0F9026E5" w:rsidR="00036AD3" w:rsidRDefault="00C875F9" w:rsidP="007E0497">
      <w:pPr>
        <w:pStyle w:val="a3"/>
        <w:spacing w:before="0"/>
        <w:jc w:val="both"/>
        <w:rPr>
          <w:b/>
          <w:lang w:val="en-US" w:eastAsia="zh-CN"/>
        </w:rPr>
      </w:pPr>
      <w:r>
        <w:rPr>
          <w:b/>
          <w:lang w:val="en-US" w:eastAsia="zh-CN"/>
        </w:rPr>
        <w:t xml:space="preserve">Proposal 12: ANR mechanism </w:t>
      </w:r>
      <w:r>
        <w:rPr>
          <w:rFonts w:hint="eastAsia"/>
          <w:b/>
          <w:lang w:val="en-US" w:eastAsia="zh-CN"/>
        </w:rPr>
        <w:t xml:space="preserve">can be enhanced for the serving cell </w:t>
      </w:r>
      <w:r>
        <w:rPr>
          <w:b/>
          <w:lang w:val="en-US" w:eastAsia="zh-CN"/>
        </w:rPr>
        <w:t xml:space="preserve">to acquire RedCap capability of its </w:t>
      </w:r>
      <w:r w:rsidR="00E66854">
        <w:rPr>
          <w:b/>
          <w:lang w:val="en-US" w:eastAsia="zh-CN"/>
        </w:rPr>
        <w:t>neighbour</w:t>
      </w:r>
      <w:r>
        <w:rPr>
          <w:b/>
          <w:lang w:val="en-US" w:eastAsia="zh-CN"/>
        </w:rPr>
        <w:t>ing cell</w:t>
      </w:r>
      <w:r w:rsidR="00C80427">
        <w:rPr>
          <w:b/>
          <w:lang w:val="en-US" w:eastAsia="zh-CN"/>
        </w:rPr>
        <w:t xml:space="preserve"> </w:t>
      </w:r>
      <w:r>
        <w:rPr>
          <w:rFonts w:hint="eastAsia"/>
          <w:b/>
          <w:lang w:val="en-US" w:eastAsia="zh-CN"/>
        </w:rPr>
        <w:t xml:space="preserve">when Xn interface between the serving and </w:t>
      </w:r>
      <w:r w:rsidR="00E66854">
        <w:rPr>
          <w:rFonts w:hint="eastAsia"/>
          <w:b/>
          <w:lang w:val="en-US" w:eastAsia="zh-CN"/>
        </w:rPr>
        <w:t>neighbour</w:t>
      </w:r>
      <w:r>
        <w:rPr>
          <w:rFonts w:hint="eastAsia"/>
          <w:b/>
          <w:lang w:val="en-US" w:eastAsia="zh-CN"/>
        </w:rPr>
        <w:t>ing gNBs is not exist.</w:t>
      </w:r>
    </w:p>
    <w:p w14:paraId="793B7127" w14:textId="31F764D1" w:rsidR="004A202E" w:rsidRPr="00A94F46" w:rsidRDefault="004A202E" w:rsidP="007E0497">
      <w:pPr>
        <w:spacing w:after="120"/>
        <w:jc w:val="both"/>
        <w:rPr>
          <w:bCs/>
          <w:sz w:val="20"/>
          <w:szCs w:val="20"/>
        </w:rPr>
      </w:pPr>
      <w:r w:rsidRPr="00A94F46">
        <w:rPr>
          <w:bCs/>
          <w:sz w:val="20"/>
          <w:szCs w:val="20"/>
        </w:rPr>
        <w:t>Besides, for another question from RAN3:</w:t>
      </w:r>
    </w:p>
    <w:p w14:paraId="00C7104D" w14:textId="6CF8193F" w:rsidR="004A202E" w:rsidRDefault="004A202E" w:rsidP="007E0497">
      <w:pPr>
        <w:spacing w:after="120"/>
        <w:jc w:val="both"/>
        <w:rPr>
          <w:bCs/>
          <w:i/>
          <w:iCs/>
          <w:sz w:val="20"/>
          <w:szCs w:val="20"/>
        </w:rPr>
      </w:pPr>
      <w:r w:rsidRPr="00A94F46">
        <w:rPr>
          <w:bCs/>
          <w:i/>
          <w:iCs/>
          <w:sz w:val="20"/>
          <w:szCs w:val="20"/>
        </w:rPr>
        <w:t xml:space="preserve">“Can RAN2 confirm whether a legacy gNB can detect via the </w:t>
      </w:r>
      <w:bookmarkStart w:id="22" w:name="_Hlk85626656"/>
      <w:r w:rsidRPr="00A94F46">
        <w:rPr>
          <w:bCs/>
          <w:i/>
          <w:iCs/>
          <w:sz w:val="20"/>
          <w:szCs w:val="20"/>
        </w:rPr>
        <w:t>(RedCap) UE Radio Capabilities</w:t>
      </w:r>
      <w:bookmarkEnd w:id="22"/>
      <w:r w:rsidRPr="00A94F46">
        <w:rPr>
          <w:bCs/>
          <w:i/>
          <w:iCs/>
          <w:sz w:val="20"/>
          <w:szCs w:val="20"/>
        </w:rPr>
        <w:t xml:space="preserve"> (</w:t>
      </w:r>
      <w:proofErr w:type="gramStart"/>
      <w:r w:rsidRPr="00A94F46">
        <w:rPr>
          <w:bCs/>
          <w:i/>
          <w:iCs/>
          <w:sz w:val="20"/>
          <w:szCs w:val="20"/>
        </w:rPr>
        <w:t>e.g.</w:t>
      </w:r>
      <w:proofErr w:type="gramEnd"/>
      <w:r w:rsidRPr="00A94F46">
        <w:rPr>
          <w:bCs/>
          <w:i/>
          <w:iCs/>
          <w:sz w:val="20"/>
          <w:szCs w:val="20"/>
        </w:rPr>
        <w:t xml:space="preserve"> at Handover preparation) that it cannot configure or serve the RedCap UE”</w:t>
      </w:r>
    </w:p>
    <w:p w14:paraId="04ED78E8" w14:textId="515DD0CB" w:rsidR="004A202E" w:rsidRDefault="004A202E" w:rsidP="007E0497">
      <w:pPr>
        <w:spacing w:after="120"/>
        <w:jc w:val="both"/>
        <w:rPr>
          <w:bCs/>
          <w:sz w:val="20"/>
          <w:szCs w:val="20"/>
        </w:rPr>
      </w:pPr>
      <w:r>
        <w:rPr>
          <w:bCs/>
          <w:sz w:val="20"/>
          <w:szCs w:val="20"/>
        </w:rPr>
        <w:t xml:space="preserve">We think the legacy gNB can’t understand the </w:t>
      </w:r>
      <w:r w:rsidRPr="004A202E">
        <w:rPr>
          <w:bCs/>
          <w:sz w:val="20"/>
          <w:szCs w:val="20"/>
        </w:rPr>
        <w:t>RedCap UE Radio Capabilities</w:t>
      </w:r>
      <w:r w:rsidR="00837948">
        <w:rPr>
          <w:bCs/>
          <w:sz w:val="20"/>
          <w:szCs w:val="20"/>
        </w:rPr>
        <w:t>. It may ignore the capabilities and think the UE is a normal UE to accept the handover, which is not expected.</w:t>
      </w:r>
    </w:p>
    <w:p w14:paraId="1C822A98" w14:textId="2B380A5D" w:rsidR="00837948" w:rsidRDefault="00837948" w:rsidP="007E0497">
      <w:pPr>
        <w:pStyle w:val="a3"/>
        <w:spacing w:before="0"/>
        <w:jc w:val="both"/>
        <w:rPr>
          <w:b/>
          <w:lang w:val="en-US" w:eastAsia="zh-CN"/>
        </w:rPr>
      </w:pPr>
      <w:r>
        <w:rPr>
          <w:b/>
          <w:lang w:val="en-US" w:eastAsia="zh-CN"/>
        </w:rPr>
        <w:t>Proposal 13: L</w:t>
      </w:r>
      <w:r w:rsidRPr="00837948">
        <w:rPr>
          <w:b/>
          <w:lang w:val="en-US" w:eastAsia="zh-CN"/>
        </w:rPr>
        <w:t>egacy gNB can</w:t>
      </w:r>
      <w:r>
        <w:rPr>
          <w:b/>
          <w:lang w:val="en-US" w:eastAsia="zh-CN"/>
        </w:rPr>
        <w:t>’t</w:t>
      </w:r>
      <w:r w:rsidRPr="00837948">
        <w:rPr>
          <w:b/>
          <w:lang w:val="en-US" w:eastAsia="zh-CN"/>
        </w:rPr>
        <w:t xml:space="preserve"> detect via the RedCap UE Radio Capabilities (</w:t>
      </w:r>
      <w:proofErr w:type="gramStart"/>
      <w:r w:rsidRPr="00837948">
        <w:rPr>
          <w:b/>
          <w:lang w:val="en-US" w:eastAsia="zh-CN"/>
        </w:rPr>
        <w:t>e.g.</w:t>
      </w:r>
      <w:proofErr w:type="gramEnd"/>
      <w:r w:rsidRPr="00837948">
        <w:rPr>
          <w:b/>
          <w:lang w:val="en-US" w:eastAsia="zh-CN"/>
        </w:rPr>
        <w:t xml:space="preserve"> at Handover preparation)</w:t>
      </w:r>
      <w:r>
        <w:rPr>
          <w:rFonts w:hint="eastAsia"/>
          <w:b/>
          <w:lang w:val="en-US" w:eastAsia="zh-CN"/>
        </w:rPr>
        <w:t>.</w:t>
      </w:r>
    </w:p>
    <w:p w14:paraId="2B14C872" w14:textId="77777777" w:rsidR="00036AD3" w:rsidRDefault="00C875F9">
      <w:pPr>
        <w:pStyle w:val="20"/>
        <w:keepLines/>
        <w:numPr>
          <w:ilvl w:val="1"/>
          <w:numId w:val="5"/>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UAC Enhancement for RedCap Devices</w:t>
      </w:r>
    </w:p>
    <w:p w14:paraId="575A996D" w14:textId="77777777" w:rsidR="00036AD3" w:rsidRDefault="00C875F9" w:rsidP="007E0497">
      <w:pPr>
        <w:spacing w:after="120"/>
        <w:jc w:val="both"/>
        <w:rPr>
          <w:sz w:val="20"/>
          <w:lang w:val="en-GB" w:eastAsia="en-GB"/>
        </w:rPr>
      </w:pPr>
      <w:r>
        <w:rPr>
          <w:sz w:val="20"/>
          <w:lang w:val="en-GB" w:eastAsia="en-GB"/>
        </w:rPr>
        <w:t xml:space="preserve">An LS on UAC enhancement for RedCap was received from </w:t>
      </w:r>
      <w:r>
        <w:rPr>
          <w:rFonts w:hint="eastAsia"/>
          <w:sz w:val="20"/>
        </w:rPr>
        <w:t>SA1[</w:t>
      </w:r>
      <w:r>
        <w:rPr>
          <w:sz w:val="20"/>
        </w:rPr>
        <w:t>2</w:t>
      </w:r>
      <w:r>
        <w:rPr>
          <w:rFonts w:hint="eastAsia"/>
          <w:sz w:val="20"/>
        </w:rPr>
        <w:t>]</w:t>
      </w:r>
      <w:r>
        <w:rPr>
          <w:sz w:val="20"/>
          <w:lang w:val="en-GB" w:eastAsia="en-GB"/>
        </w:rPr>
        <w:t xml:space="preserve">, it said: </w:t>
      </w:r>
    </w:p>
    <w:p w14:paraId="49BCC689" w14:textId="77777777" w:rsidR="00036AD3" w:rsidRDefault="00C875F9">
      <w:pPr>
        <w:rPr>
          <w:i/>
          <w:iCs/>
          <w:sz w:val="20"/>
          <w:szCs w:val="20"/>
        </w:rPr>
      </w:pPr>
      <w:r>
        <w:rPr>
          <w:i/>
          <w:iCs/>
          <w:sz w:val="20"/>
          <w:szCs w:val="20"/>
        </w:rPr>
        <w:t>SA1 has considered the potential extension of UAC in relation to RedCap devices and concluded that no new UAC Access Category or Access Identity is required:</w:t>
      </w:r>
    </w:p>
    <w:p w14:paraId="6A194ABC" w14:textId="77777777" w:rsidR="00036AD3" w:rsidRDefault="00C875F9">
      <w:pPr>
        <w:numPr>
          <w:ilvl w:val="0"/>
          <w:numId w:val="13"/>
        </w:numPr>
        <w:rPr>
          <w:i/>
          <w:iCs/>
          <w:sz w:val="20"/>
          <w:szCs w:val="20"/>
        </w:rPr>
      </w:pPr>
      <w:r>
        <w:rPr>
          <w:i/>
          <w:iCs/>
          <w:sz w:val="20"/>
          <w:szCs w:val="20"/>
        </w:rPr>
        <w:t>Current UAC can apply also to RedCap UEs, based on Access Category or Access Identity</w:t>
      </w:r>
    </w:p>
    <w:p w14:paraId="67550DBF" w14:textId="77777777" w:rsidR="00036AD3" w:rsidRDefault="00C875F9">
      <w:pPr>
        <w:numPr>
          <w:ilvl w:val="0"/>
          <w:numId w:val="13"/>
        </w:numPr>
        <w:rPr>
          <w:i/>
          <w:iCs/>
          <w:sz w:val="20"/>
          <w:szCs w:val="20"/>
        </w:rPr>
      </w:pPr>
      <w:r>
        <w:rPr>
          <w:i/>
          <w:iCs/>
          <w:sz w:val="20"/>
          <w:szCs w:val="20"/>
        </w:rPr>
        <w:lastRenderedPageBreak/>
        <w:t>Further UAC extensions to Access Category or Access Identity are not considered necessary or suitable, given that UAC Access Categories and Access Identities are not intended to differentiate UEs based on device radio capabilities.</w:t>
      </w:r>
    </w:p>
    <w:p w14:paraId="44FD5777" w14:textId="77777777" w:rsidR="00036AD3" w:rsidRDefault="00C875F9" w:rsidP="007E0497">
      <w:pPr>
        <w:spacing w:after="120"/>
        <w:jc w:val="both"/>
        <w:rPr>
          <w:sz w:val="20"/>
        </w:rPr>
      </w:pPr>
      <w:r>
        <w:rPr>
          <w:rFonts w:hint="eastAsia"/>
          <w:sz w:val="20"/>
        </w:rPr>
        <w:t>According to the LS, for the same type of service, n</w:t>
      </w:r>
      <w:r>
        <w:rPr>
          <w:sz w:val="20"/>
          <w:lang w:val="en-GB" w:eastAsia="en-GB"/>
        </w:rPr>
        <w:t>o differentiation</w:t>
      </w:r>
      <w:r>
        <w:rPr>
          <w:rFonts w:hint="eastAsia"/>
          <w:sz w:val="20"/>
        </w:rPr>
        <w:t xml:space="preserve"> </w:t>
      </w:r>
      <w:r>
        <w:rPr>
          <w:sz w:val="20"/>
          <w:lang w:val="en-GB" w:eastAsia="en-GB"/>
        </w:rPr>
        <w:t>between normal UE and Redcap UE</w:t>
      </w:r>
      <w:r>
        <w:rPr>
          <w:rFonts w:hint="eastAsia"/>
          <w:sz w:val="20"/>
        </w:rPr>
        <w:t xml:space="preserve"> is applied in UAC. We think the LS reflects the principle that consistent quality should be provided for same service to different user. But </w:t>
      </w:r>
      <w:r>
        <w:rPr>
          <w:sz w:val="20"/>
        </w:rPr>
        <w:t>one</w:t>
      </w:r>
      <w:r>
        <w:rPr>
          <w:rFonts w:hint="eastAsia"/>
          <w:sz w:val="20"/>
        </w:rPr>
        <w:t xml:space="preserve"> thing should be considered is to provide same quality of service, RedCap UE will require more radio resource than non-RedCap due to RedCap UE</w:t>
      </w:r>
      <w:r>
        <w:rPr>
          <w:sz w:val="20"/>
        </w:rPr>
        <w:t>’</w:t>
      </w:r>
      <w:r>
        <w:rPr>
          <w:rFonts w:hint="eastAsia"/>
          <w:sz w:val="20"/>
        </w:rPr>
        <w:t>s low capability. Hence, it is natural for the operator the reject more access attempt from RedCap than from non-RedCap</w:t>
      </w:r>
      <w:r>
        <w:rPr>
          <w:sz w:val="20"/>
        </w:rPr>
        <w:t>, in order</w:t>
      </w:r>
      <w:r>
        <w:rPr>
          <w:rFonts w:hint="eastAsia"/>
          <w:sz w:val="20"/>
        </w:rPr>
        <w:t xml:space="preserve"> to serve more users when congestion occurs. </w:t>
      </w:r>
      <w:r>
        <w:rPr>
          <w:sz w:val="20"/>
        </w:rPr>
        <w:t xml:space="preserve">Without </w:t>
      </w:r>
      <w:r>
        <w:rPr>
          <w:rFonts w:hint="eastAsia"/>
          <w:sz w:val="20"/>
        </w:rPr>
        <w:t>RedCap specific AC/AI in UAC,</w:t>
      </w:r>
      <w:r>
        <w:rPr>
          <w:sz w:val="20"/>
        </w:rPr>
        <w:t xml:space="preserve"> the operator can either bar the RedCap UE via SIB1 or </w:t>
      </w:r>
      <w:r>
        <w:rPr>
          <w:rFonts w:hint="eastAsia"/>
          <w:sz w:val="20"/>
        </w:rPr>
        <w:t>reject a</w:t>
      </w:r>
      <w:r>
        <w:rPr>
          <w:sz w:val="20"/>
        </w:rPr>
        <w:t>n</w:t>
      </w:r>
      <w:r>
        <w:rPr>
          <w:rFonts w:hint="eastAsia"/>
          <w:sz w:val="20"/>
        </w:rPr>
        <w:t xml:space="preserve"> access request from RedCap after UAC is performed, </w:t>
      </w:r>
      <w:proofErr w:type="gramStart"/>
      <w:r>
        <w:rPr>
          <w:rFonts w:hint="eastAsia"/>
          <w:sz w:val="20"/>
        </w:rPr>
        <w:t>e.g.</w:t>
      </w:r>
      <w:proofErr w:type="gramEnd"/>
      <w:r>
        <w:rPr>
          <w:rFonts w:hint="eastAsia"/>
          <w:sz w:val="20"/>
        </w:rPr>
        <w:t xml:space="preserve"> during RRC connection setup procedure</w:t>
      </w:r>
      <w:r>
        <w:rPr>
          <w:sz w:val="20"/>
        </w:rPr>
        <w:t xml:space="preserve">. In our understanding, the former is overkilled, while the latter leads to radio resource waste comparing to </w:t>
      </w:r>
      <w:r>
        <w:rPr>
          <w:rFonts w:hint="eastAsia"/>
          <w:sz w:val="20"/>
        </w:rPr>
        <w:t>block</w:t>
      </w:r>
      <w:r>
        <w:rPr>
          <w:sz w:val="20"/>
        </w:rPr>
        <w:t xml:space="preserve"> UE via UAC.</w:t>
      </w:r>
      <w:r>
        <w:rPr>
          <w:rFonts w:hint="eastAsia"/>
          <w:sz w:val="20"/>
        </w:rPr>
        <w:t xml:space="preserve"> Hence, RedCap specific AC/AI in UAC </w:t>
      </w:r>
      <w:r>
        <w:rPr>
          <w:sz w:val="20"/>
        </w:rPr>
        <w:t>bring benefit when radio resource is exhausted.</w:t>
      </w:r>
      <w:r>
        <w:rPr>
          <w:rFonts w:hint="eastAsia"/>
          <w:sz w:val="20"/>
        </w:rPr>
        <w:t xml:space="preserve"> </w:t>
      </w:r>
    </w:p>
    <w:p w14:paraId="46114C78" w14:textId="1C6A17B2" w:rsidR="00036AD3" w:rsidRDefault="00C875F9">
      <w:pPr>
        <w:jc w:val="both"/>
        <w:rPr>
          <w:b/>
          <w:lang w:eastAsia="en-GB"/>
        </w:rPr>
      </w:pPr>
      <w:bookmarkStart w:id="23" w:name="_Ref71534805"/>
      <w:bookmarkStart w:id="24" w:name="_Ref78831037"/>
      <w:r>
        <w:rPr>
          <w:b/>
          <w:sz w:val="20"/>
          <w:szCs w:val="20"/>
        </w:rPr>
        <w:t>Proposal 1</w:t>
      </w:r>
      <w:r w:rsidR="007E0497">
        <w:rPr>
          <w:b/>
          <w:sz w:val="20"/>
          <w:szCs w:val="20"/>
        </w:rPr>
        <w:t>4</w:t>
      </w:r>
      <w:r>
        <w:rPr>
          <w:b/>
          <w:sz w:val="20"/>
          <w:szCs w:val="20"/>
        </w:rPr>
        <w:t xml:space="preserve">: RedCap specific AC/AI is defined to allow the network to serve more users by blocking more RedCap than non-RedCap when radio resource is </w:t>
      </w:r>
      <w:bookmarkEnd w:id="23"/>
      <w:r>
        <w:rPr>
          <w:b/>
          <w:sz w:val="20"/>
          <w:szCs w:val="20"/>
        </w:rPr>
        <w:t>exhausted.</w:t>
      </w:r>
      <w:bookmarkEnd w:id="24"/>
    </w:p>
    <w:p w14:paraId="20AF6213" w14:textId="77777777" w:rsidR="00036AD3" w:rsidRDefault="00C875F9">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03523B83" w14:textId="77777777" w:rsidR="00036AD3" w:rsidRDefault="00C875F9">
      <w:pPr>
        <w:overflowPunct w:val="0"/>
        <w:autoSpaceDE w:val="0"/>
        <w:autoSpaceDN w:val="0"/>
        <w:adjustRightInd w:val="0"/>
        <w:spacing w:after="180"/>
        <w:jc w:val="both"/>
        <w:textAlignment w:val="baseline"/>
        <w:rPr>
          <w:sz w:val="21"/>
        </w:rPr>
      </w:pPr>
      <w:r>
        <w:rPr>
          <w:sz w:val="21"/>
        </w:rPr>
        <w:t>I</w:t>
      </w:r>
      <w:r>
        <w:rPr>
          <w:rFonts w:hint="eastAsia"/>
          <w:sz w:val="21"/>
        </w:rPr>
        <w:t xml:space="preserve">n this contribution, we </w:t>
      </w:r>
      <w:r>
        <w:rPr>
          <w:sz w:val="21"/>
        </w:rPr>
        <w:t>provide</w:t>
      </w:r>
      <w:r>
        <w:rPr>
          <w:rFonts w:hint="eastAsia"/>
          <w:sz w:val="21"/>
        </w:rPr>
        <w:t xml:space="preserve"> our views on early identification</w:t>
      </w:r>
      <w:r>
        <w:rPr>
          <w:sz w:val="21"/>
        </w:rPr>
        <w:t xml:space="preserve">, </w:t>
      </w:r>
      <w:r>
        <w:rPr>
          <w:rFonts w:hint="eastAsia"/>
          <w:sz w:val="21"/>
        </w:rPr>
        <w:t xml:space="preserve">SI enhancement </w:t>
      </w:r>
      <w:r>
        <w:rPr>
          <w:sz w:val="21"/>
        </w:rPr>
        <w:t xml:space="preserve">and UAC enhancement </w:t>
      </w:r>
      <w:r>
        <w:rPr>
          <w:rFonts w:hint="eastAsia"/>
          <w:sz w:val="21"/>
        </w:rPr>
        <w:t>for RedCap UEs.</w:t>
      </w:r>
      <w:r>
        <w:rPr>
          <w:sz w:val="21"/>
        </w:rPr>
        <w:t xml:space="preserve"> </w:t>
      </w:r>
      <w:r>
        <w:rPr>
          <w:rFonts w:hint="eastAsia"/>
          <w:sz w:val="21"/>
        </w:rPr>
        <w:t xml:space="preserve">The </w:t>
      </w:r>
      <w:r>
        <w:rPr>
          <w:sz w:val="21"/>
        </w:rPr>
        <w:t>proposals are following</w:t>
      </w:r>
      <w:r>
        <w:rPr>
          <w:rFonts w:hint="eastAsia"/>
          <w:sz w:val="21"/>
        </w:rPr>
        <w:t>:</w:t>
      </w:r>
      <w:r>
        <w:rPr>
          <w:sz w:val="21"/>
        </w:rPr>
        <w:t xml:space="preserve"> </w:t>
      </w:r>
    </w:p>
    <w:p w14:paraId="171A6087" w14:textId="208705B8" w:rsidR="007E0497" w:rsidRDefault="007E0497" w:rsidP="007E0497">
      <w:pPr>
        <w:pStyle w:val="aa"/>
        <w:rPr>
          <w:rFonts w:ascii="Times" w:hAnsi="Times"/>
          <w:b/>
          <w:bCs/>
          <w:szCs w:val="20"/>
        </w:rPr>
      </w:pPr>
      <w:r w:rsidRPr="00B46FED">
        <w:rPr>
          <w:rFonts w:eastAsia="等线"/>
          <w:b/>
          <w:bCs/>
          <w:kern w:val="2"/>
          <w:szCs w:val="20"/>
        </w:rPr>
        <w:t xml:space="preserve">Proposal 1: </w:t>
      </w:r>
      <w:r w:rsidRPr="00B46FED">
        <w:rPr>
          <w:rFonts w:ascii="Times" w:eastAsia="Times New Roman" w:hAnsi="Times"/>
          <w:b/>
          <w:bCs/>
          <w:szCs w:val="20"/>
          <w:lang w:val="en-GB"/>
        </w:rPr>
        <w:t>RedCap UE</w:t>
      </w:r>
      <w:r w:rsidRPr="00B46FED">
        <w:rPr>
          <w:rFonts w:ascii="Times" w:hAnsi="Times" w:hint="eastAsia"/>
          <w:b/>
          <w:bCs/>
          <w:szCs w:val="20"/>
        </w:rPr>
        <w:t>, if support,</w:t>
      </w:r>
      <w:r w:rsidRPr="00B46FED">
        <w:rPr>
          <w:rFonts w:ascii="Times" w:eastAsia="Times New Roman" w:hAnsi="Times"/>
          <w:b/>
          <w:bCs/>
          <w:szCs w:val="20"/>
          <w:lang w:val="en-GB"/>
        </w:rPr>
        <w:t xml:space="preserve"> applies </w:t>
      </w:r>
      <w:r w:rsidRPr="00B46FED">
        <w:rPr>
          <w:rFonts w:ascii="Times" w:eastAsia="Times New Roman" w:hAnsi="Times"/>
          <w:b/>
          <w:bCs/>
          <w:szCs w:val="20"/>
          <w:lang w:val="en-GB" w:eastAsia="en-GB"/>
        </w:rPr>
        <w:t xml:space="preserve">Msg1 </w:t>
      </w:r>
      <w:r w:rsidRPr="00B46FED">
        <w:rPr>
          <w:rFonts w:ascii="Times" w:hAnsi="Times"/>
          <w:b/>
          <w:bCs/>
          <w:szCs w:val="20"/>
        </w:rPr>
        <w:t xml:space="preserve">based early </w:t>
      </w:r>
      <w:r w:rsidRPr="00B46FED">
        <w:rPr>
          <w:rFonts w:ascii="Times" w:eastAsia="Times New Roman" w:hAnsi="Times"/>
          <w:b/>
          <w:bCs/>
          <w:szCs w:val="20"/>
          <w:lang w:val="en-GB" w:eastAsia="en-GB"/>
        </w:rPr>
        <w:t xml:space="preserve">identification </w:t>
      </w:r>
      <w:r w:rsidRPr="00B46FED">
        <w:rPr>
          <w:rFonts w:ascii="Times" w:eastAsia="Times New Roman" w:hAnsi="Times"/>
          <w:b/>
          <w:bCs/>
          <w:szCs w:val="20"/>
          <w:lang w:val="en-GB"/>
        </w:rPr>
        <w:t xml:space="preserve">when </w:t>
      </w:r>
      <w:r w:rsidRPr="00B46FED">
        <w:rPr>
          <w:rFonts w:ascii="Times" w:hAnsi="Times"/>
          <w:b/>
          <w:bCs/>
          <w:szCs w:val="20"/>
        </w:rPr>
        <w:t xml:space="preserve">RedCap specific </w:t>
      </w:r>
      <w:r w:rsidRPr="00B46FED">
        <w:rPr>
          <w:rFonts w:ascii="Times" w:eastAsia="Times New Roman" w:hAnsi="Times"/>
          <w:b/>
          <w:bCs/>
          <w:szCs w:val="20"/>
          <w:lang w:val="en-GB"/>
        </w:rPr>
        <w:t xml:space="preserve">PRACH resource or preamble </w:t>
      </w:r>
      <w:r w:rsidRPr="00B46FED">
        <w:rPr>
          <w:rFonts w:ascii="Times" w:hAnsi="Times"/>
          <w:b/>
          <w:bCs/>
          <w:szCs w:val="20"/>
        </w:rPr>
        <w:t>are configured via SIB1.</w:t>
      </w:r>
    </w:p>
    <w:p w14:paraId="07EA1F13" w14:textId="4632752B" w:rsidR="007E0497" w:rsidRPr="007E0497" w:rsidRDefault="007E0497" w:rsidP="007E0497">
      <w:pPr>
        <w:pStyle w:val="aa"/>
        <w:rPr>
          <w:rFonts w:ascii="Times" w:hAnsi="Times"/>
          <w:b/>
          <w:bCs/>
          <w:szCs w:val="20"/>
        </w:rPr>
      </w:pPr>
      <w:r w:rsidRPr="007E0497">
        <w:rPr>
          <w:rFonts w:ascii="Times" w:hAnsi="Times"/>
          <w:b/>
          <w:bCs/>
          <w:szCs w:val="20"/>
        </w:rPr>
        <w:t>Proposal 2: 2 LCID</w:t>
      </w:r>
      <w:r w:rsidRPr="007E0497">
        <w:rPr>
          <w:rFonts w:ascii="Times" w:hAnsi="Times" w:hint="eastAsia"/>
          <w:b/>
          <w:bCs/>
          <w:szCs w:val="20"/>
        </w:rPr>
        <w:t>s</w:t>
      </w:r>
      <w:r w:rsidRPr="007E0497">
        <w:rPr>
          <w:rFonts w:ascii="Times" w:hAnsi="Times"/>
          <w:b/>
          <w:bCs/>
          <w:szCs w:val="20"/>
        </w:rPr>
        <w:t xml:space="preserve"> </w:t>
      </w:r>
      <w:r w:rsidRPr="007E0497">
        <w:rPr>
          <w:rFonts w:ascii="Times" w:hAnsi="Times" w:hint="eastAsia"/>
          <w:b/>
          <w:bCs/>
          <w:szCs w:val="20"/>
        </w:rPr>
        <w:t xml:space="preserve">are </w:t>
      </w:r>
      <w:r w:rsidRPr="007E0497">
        <w:rPr>
          <w:rFonts w:ascii="Times" w:hAnsi="Times"/>
          <w:b/>
          <w:bCs/>
          <w:szCs w:val="20"/>
        </w:rPr>
        <w:t xml:space="preserve">allocated </w:t>
      </w:r>
      <w:r w:rsidRPr="007E0497">
        <w:rPr>
          <w:rFonts w:ascii="Times" w:hAnsi="Times" w:hint="eastAsia"/>
          <w:b/>
          <w:bCs/>
          <w:szCs w:val="20"/>
        </w:rPr>
        <w:t xml:space="preserve">to RedCap </w:t>
      </w:r>
      <w:r w:rsidRPr="007E0497">
        <w:rPr>
          <w:rFonts w:ascii="Times" w:hAnsi="Times"/>
          <w:b/>
          <w:bCs/>
          <w:szCs w:val="20"/>
        </w:rPr>
        <w:t>for Msg3 based early identification.</w:t>
      </w:r>
      <w:r w:rsidRPr="007E0497">
        <w:rPr>
          <w:rFonts w:ascii="Times" w:hAnsi="Times" w:hint="eastAsia"/>
          <w:b/>
          <w:bCs/>
          <w:szCs w:val="20"/>
        </w:rPr>
        <w:t xml:space="preserve"> One for</w:t>
      </w:r>
      <w:r w:rsidRPr="007E0497">
        <w:rPr>
          <w:rFonts w:ascii="Times" w:hAnsi="Times"/>
          <w:b/>
          <w:bCs/>
          <w:szCs w:val="20"/>
        </w:rPr>
        <w:t xml:space="preserve"> 48 bits RRC </w:t>
      </w:r>
      <w:r w:rsidRPr="007E0497">
        <w:rPr>
          <w:rFonts w:ascii="Times" w:hAnsi="Times" w:hint="eastAsia"/>
          <w:b/>
          <w:bCs/>
          <w:szCs w:val="20"/>
        </w:rPr>
        <w:t>message</w:t>
      </w:r>
      <w:r w:rsidRPr="007E0497">
        <w:rPr>
          <w:rFonts w:ascii="Times" w:hAnsi="Times"/>
          <w:b/>
          <w:bCs/>
          <w:szCs w:val="20"/>
        </w:rPr>
        <w:t xml:space="preserve"> including rrcSetupRequest, rrcResumeRequest, rrcReestablishmentRequest and rrcSystemInfoRequest</w:t>
      </w:r>
      <w:r w:rsidRPr="007E0497">
        <w:rPr>
          <w:rFonts w:ascii="Times" w:hAnsi="Times" w:hint="eastAsia"/>
          <w:b/>
          <w:bCs/>
          <w:szCs w:val="20"/>
        </w:rPr>
        <w:t xml:space="preserve">, the other for </w:t>
      </w:r>
      <w:r w:rsidRPr="007E0497">
        <w:rPr>
          <w:rFonts w:ascii="Times" w:hAnsi="Times"/>
          <w:b/>
          <w:bCs/>
          <w:szCs w:val="20"/>
        </w:rPr>
        <w:t xml:space="preserve">64 bits RRC </w:t>
      </w:r>
      <w:r w:rsidRPr="007E0497">
        <w:rPr>
          <w:rFonts w:ascii="Times" w:hAnsi="Times" w:hint="eastAsia"/>
          <w:b/>
          <w:bCs/>
          <w:szCs w:val="20"/>
        </w:rPr>
        <w:t>message</w:t>
      </w:r>
      <w:r w:rsidRPr="007E0497">
        <w:rPr>
          <w:rFonts w:ascii="Times" w:hAnsi="Times"/>
          <w:b/>
          <w:bCs/>
          <w:szCs w:val="20"/>
        </w:rPr>
        <w:t xml:space="preserve"> including rrcResumeRequest1</w:t>
      </w:r>
      <w:r w:rsidRPr="007E0497">
        <w:rPr>
          <w:rFonts w:ascii="Times" w:hAnsi="Times" w:hint="eastAsia"/>
          <w:b/>
          <w:bCs/>
          <w:szCs w:val="20"/>
        </w:rPr>
        <w:t>.</w:t>
      </w:r>
      <w:r w:rsidRPr="007E0497">
        <w:rPr>
          <w:rFonts w:ascii="Times" w:hAnsi="Times"/>
          <w:b/>
          <w:bCs/>
          <w:szCs w:val="20"/>
        </w:rPr>
        <w:t xml:space="preserve"> </w:t>
      </w:r>
    </w:p>
    <w:p w14:paraId="49160545" w14:textId="6B803C70" w:rsidR="00036AD3" w:rsidRDefault="00C875F9" w:rsidP="007E0497">
      <w:pPr>
        <w:pStyle w:val="aa"/>
        <w:rPr>
          <w:rFonts w:ascii="Times" w:hAnsi="Times"/>
          <w:b/>
          <w:bCs/>
          <w:szCs w:val="20"/>
        </w:rPr>
      </w:pPr>
      <w:r w:rsidRPr="007E0497">
        <w:rPr>
          <w:rFonts w:ascii="Times" w:hAnsi="Times"/>
          <w:b/>
          <w:bCs/>
          <w:szCs w:val="20"/>
        </w:rPr>
        <w:fldChar w:fldCharType="begin"/>
      </w:r>
      <w:r w:rsidRPr="007E0497">
        <w:rPr>
          <w:rFonts w:ascii="Times" w:hAnsi="Times"/>
          <w:b/>
          <w:bCs/>
          <w:szCs w:val="20"/>
        </w:rPr>
        <w:instrText xml:space="preserve"> REF _Ref71534801 \h  \* MERGEFORMAT </w:instrText>
      </w:r>
      <w:r w:rsidRPr="007E0497">
        <w:rPr>
          <w:rFonts w:ascii="Times" w:hAnsi="Times"/>
          <w:b/>
          <w:bCs/>
          <w:szCs w:val="20"/>
        </w:rPr>
      </w:r>
      <w:r w:rsidRPr="007E0497">
        <w:rPr>
          <w:rFonts w:ascii="Times" w:hAnsi="Times"/>
          <w:b/>
          <w:bCs/>
          <w:szCs w:val="20"/>
        </w:rPr>
        <w:fldChar w:fldCharType="separate"/>
      </w:r>
      <w:r w:rsidR="007E0497" w:rsidRPr="007E0497">
        <w:rPr>
          <w:rFonts w:ascii="Times" w:hAnsi="Times"/>
          <w:b/>
          <w:bCs/>
          <w:szCs w:val="20"/>
        </w:rPr>
        <w:t xml:space="preserve">Proposal 3: </w:t>
      </w:r>
      <w:r w:rsidR="007E0497" w:rsidRPr="007E0497">
        <w:rPr>
          <w:rFonts w:ascii="Times" w:hAnsi="Times" w:hint="eastAsia"/>
          <w:b/>
          <w:bCs/>
          <w:szCs w:val="20"/>
        </w:rPr>
        <w:t>M</w:t>
      </w:r>
      <w:r w:rsidR="007E0497" w:rsidRPr="007E0497">
        <w:rPr>
          <w:rFonts w:ascii="Times" w:hAnsi="Times"/>
          <w:b/>
          <w:bCs/>
          <w:szCs w:val="20"/>
        </w:rPr>
        <w:t>sg1 and Msg3 based early identification shouldn’t be both mandatory for RedCap UE</w:t>
      </w:r>
      <w:r w:rsidRPr="007E0497">
        <w:rPr>
          <w:rFonts w:ascii="Times" w:hAnsi="Times"/>
          <w:b/>
          <w:bCs/>
          <w:szCs w:val="20"/>
        </w:rPr>
        <w:t>.</w:t>
      </w:r>
      <w:r w:rsidRPr="007E0497">
        <w:rPr>
          <w:rFonts w:ascii="Times" w:hAnsi="Times"/>
          <w:b/>
          <w:bCs/>
          <w:szCs w:val="20"/>
        </w:rPr>
        <w:fldChar w:fldCharType="end"/>
      </w:r>
    </w:p>
    <w:p w14:paraId="36F6D43C" w14:textId="4C19CABF" w:rsidR="007E0497" w:rsidRDefault="007E0497" w:rsidP="007E0497">
      <w:pPr>
        <w:pStyle w:val="aa"/>
        <w:rPr>
          <w:rFonts w:ascii="Times" w:hAnsi="Times"/>
          <w:b/>
          <w:bCs/>
          <w:szCs w:val="20"/>
        </w:rPr>
      </w:pPr>
      <w:r w:rsidRPr="007E0497">
        <w:rPr>
          <w:rFonts w:ascii="Times" w:hAnsi="Times"/>
          <w:b/>
          <w:bCs/>
          <w:szCs w:val="20"/>
        </w:rPr>
        <w:t xml:space="preserve">Proposal 4: </w:t>
      </w:r>
      <w:r w:rsidRPr="007E0497">
        <w:rPr>
          <w:rFonts w:ascii="Times" w:hAnsi="Times" w:hint="eastAsia"/>
          <w:b/>
          <w:bCs/>
          <w:szCs w:val="20"/>
        </w:rPr>
        <w:t xml:space="preserve">For </w:t>
      </w:r>
      <w:r w:rsidRPr="007E0497">
        <w:rPr>
          <w:rFonts w:ascii="Times" w:hAnsi="Times"/>
          <w:b/>
          <w:bCs/>
          <w:szCs w:val="20"/>
        </w:rPr>
        <w:t>RedCap UE</w:t>
      </w:r>
      <w:r>
        <w:rPr>
          <w:rFonts w:ascii="Times" w:hAnsi="Times" w:hint="eastAsia"/>
          <w:b/>
          <w:bCs/>
          <w:szCs w:val="20"/>
        </w:rPr>
        <w:t xml:space="preserve"> supporting both msg1 and msg3 early </w:t>
      </w:r>
      <w:r w:rsidRPr="007E0497">
        <w:rPr>
          <w:rFonts w:ascii="Times" w:hAnsi="Times"/>
          <w:b/>
          <w:bCs/>
          <w:szCs w:val="20"/>
        </w:rPr>
        <w:t>identification</w:t>
      </w:r>
      <w:r>
        <w:rPr>
          <w:rFonts w:ascii="Times" w:hAnsi="Times" w:hint="eastAsia"/>
          <w:b/>
          <w:bCs/>
          <w:szCs w:val="20"/>
        </w:rPr>
        <w:t>,</w:t>
      </w:r>
      <w:r w:rsidRPr="007E0497">
        <w:rPr>
          <w:rFonts w:ascii="Times" w:hAnsi="Times"/>
          <w:b/>
          <w:bCs/>
          <w:szCs w:val="20"/>
        </w:rPr>
        <w:t xml:space="preserve"> </w:t>
      </w:r>
      <w:r>
        <w:rPr>
          <w:rFonts w:ascii="Times" w:hAnsi="Times" w:hint="eastAsia"/>
          <w:b/>
          <w:bCs/>
          <w:szCs w:val="20"/>
        </w:rPr>
        <w:t xml:space="preserve">only </w:t>
      </w:r>
      <w:r w:rsidRPr="007E0497">
        <w:rPr>
          <w:rFonts w:ascii="Times" w:hAnsi="Times"/>
          <w:b/>
          <w:bCs/>
          <w:szCs w:val="20"/>
        </w:rPr>
        <w:t xml:space="preserve">applies Msg3 </w:t>
      </w:r>
      <w:r>
        <w:rPr>
          <w:rFonts w:ascii="Times" w:hAnsi="Times" w:hint="eastAsia"/>
          <w:b/>
          <w:bCs/>
          <w:szCs w:val="20"/>
        </w:rPr>
        <w:t xml:space="preserve">based early </w:t>
      </w:r>
      <w:r w:rsidRPr="007E0497">
        <w:rPr>
          <w:rFonts w:ascii="Times" w:hAnsi="Times"/>
          <w:b/>
          <w:bCs/>
          <w:szCs w:val="20"/>
        </w:rPr>
        <w:t>identification when</w:t>
      </w:r>
      <w:r>
        <w:rPr>
          <w:rFonts w:ascii="Times" w:hAnsi="Times"/>
          <w:b/>
          <w:bCs/>
          <w:szCs w:val="20"/>
        </w:rPr>
        <w:t xml:space="preserve"> </w:t>
      </w:r>
      <w:r>
        <w:rPr>
          <w:rFonts w:ascii="Times" w:hAnsi="Times" w:hint="eastAsia"/>
          <w:b/>
          <w:bCs/>
          <w:szCs w:val="20"/>
        </w:rPr>
        <w:t xml:space="preserve">configuration for </w:t>
      </w:r>
      <w:r>
        <w:rPr>
          <w:rFonts w:ascii="Times" w:hAnsi="Times"/>
          <w:b/>
          <w:bCs/>
          <w:szCs w:val="20"/>
        </w:rPr>
        <w:t xml:space="preserve">Msg1 early identification isn’t </w:t>
      </w:r>
      <w:r>
        <w:rPr>
          <w:rFonts w:ascii="Times" w:hAnsi="Times" w:hint="eastAsia"/>
          <w:b/>
          <w:bCs/>
          <w:szCs w:val="20"/>
        </w:rPr>
        <w:t>included in SIB1.</w:t>
      </w:r>
    </w:p>
    <w:p w14:paraId="3D4711E8" w14:textId="77777777" w:rsidR="007E0497" w:rsidRPr="007E0497" w:rsidRDefault="007E0497" w:rsidP="007E0497">
      <w:pPr>
        <w:pStyle w:val="aa"/>
        <w:rPr>
          <w:rFonts w:ascii="Times" w:hAnsi="Times"/>
          <w:b/>
          <w:bCs/>
          <w:szCs w:val="20"/>
        </w:rPr>
      </w:pPr>
      <w:r w:rsidRPr="007E0497">
        <w:rPr>
          <w:rFonts w:ascii="Times" w:hAnsi="Times"/>
          <w:b/>
          <w:bCs/>
          <w:szCs w:val="20"/>
        </w:rPr>
        <w:t xml:space="preserve">Proposal 5: </w:t>
      </w:r>
      <w:r w:rsidRPr="007E0497">
        <w:rPr>
          <w:rFonts w:ascii="Times" w:hAnsi="Times" w:hint="eastAsia"/>
          <w:b/>
          <w:bCs/>
          <w:szCs w:val="20"/>
        </w:rPr>
        <w:t>In case of msg1 based early identification is</w:t>
      </w:r>
      <w:r w:rsidRPr="007E0497">
        <w:rPr>
          <w:rFonts w:ascii="Times" w:hAnsi="Times"/>
          <w:b/>
          <w:bCs/>
          <w:szCs w:val="20"/>
        </w:rPr>
        <w:t xml:space="preserve"> reported</w:t>
      </w:r>
      <w:r w:rsidRPr="007E0497">
        <w:rPr>
          <w:rFonts w:ascii="Times" w:hAnsi="Times" w:hint="eastAsia"/>
          <w:b/>
          <w:bCs/>
          <w:szCs w:val="20"/>
        </w:rPr>
        <w:t>, RedCap UE can use different CCCH LCIDs</w:t>
      </w:r>
      <w:r w:rsidRPr="007E0497">
        <w:rPr>
          <w:rFonts w:ascii="Times" w:hAnsi="Times"/>
          <w:b/>
          <w:bCs/>
          <w:szCs w:val="20"/>
        </w:rPr>
        <w:t xml:space="preserve"> </w:t>
      </w:r>
      <w:r w:rsidRPr="007E0497">
        <w:rPr>
          <w:rFonts w:ascii="Times" w:hAnsi="Times" w:hint="eastAsia"/>
          <w:b/>
          <w:bCs/>
          <w:szCs w:val="20"/>
        </w:rPr>
        <w:t>(</w:t>
      </w:r>
      <w:proofErr w:type="gramStart"/>
      <w:r w:rsidRPr="007E0497">
        <w:rPr>
          <w:rFonts w:ascii="Times" w:hAnsi="Times" w:hint="eastAsia"/>
          <w:b/>
          <w:bCs/>
          <w:szCs w:val="20"/>
        </w:rPr>
        <w:t>i.e.</w:t>
      </w:r>
      <w:proofErr w:type="gramEnd"/>
      <w:r w:rsidRPr="007E0497">
        <w:rPr>
          <w:rFonts w:ascii="Times" w:hAnsi="Times" w:hint="eastAsia"/>
          <w:b/>
          <w:bCs/>
          <w:szCs w:val="20"/>
        </w:rPr>
        <w:t xml:space="preserve"> for RedCap and non-RedCap) to indicate NW about additional UE information</w:t>
      </w:r>
      <w:r w:rsidRPr="007E0497">
        <w:rPr>
          <w:rFonts w:ascii="Times" w:hAnsi="Times"/>
          <w:b/>
          <w:bCs/>
          <w:szCs w:val="20"/>
        </w:rPr>
        <w:t xml:space="preserve"> </w:t>
      </w:r>
      <w:r w:rsidRPr="007E0497">
        <w:rPr>
          <w:rFonts w:ascii="Times" w:hAnsi="Times" w:hint="eastAsia"/>
          <w:b/>
          <w:bCs/>
          <w:szCs w:val="20"/>
        </w:rPr>
        <w:t xml:space="preserve">(e.g. </w:t>
      </w:r>
      <w:r w:rsidRPr="007E0497">
        <w:rPr>
          <w:rFonts w:ascii="Times" w:hAnsi="Times"/>
          <w:b/>
          <w:bCs/>
          <w:szCs w:val="20"/>
        </w:rPr>
        <w:t>capability</w:t>
      </w:r>
      <w:r w:rsidRPr="007E0497">
        <w:rPr>
          <w:rFonts w:ascii="Times" w:hAnsi="Times" w:hint="eastAsia"/>
          <w:b/>
          <w:bCs/>
          <w:szCs w:val="20"/>
        </w:rPr>
        <w:t xml:space="preserve">), details are FFS. </w:t>
      </w:r>
    </w:p>
    <w:p w14:paraId="0F6FBF73" w14:textId="77777777" w:rsidR="007E0497" w:rsidRDefault="007E0497" w:rsidP="007E0497">
      <w:pPr>
        <w:numPr>
          <w:ilvl w:val="255"/>
          <w:numId w:val="0"/>
        </w:numPr>
        <w:spacing w:line="252" w:lineRule="auto"/>
        <w:jc w:val="both"/>
        <w:rPr>
          <w:rFonts w:ascii="Times" w:hAnsi="Times"/>
          <w:b/>
          <w:bCs/>
          <w:sz w:val="20"/>
        </w:rPr>
      </w:pPr>
      <w:r>
        <w:rPr>
          <w:rFonts w:eastAsia="等线"/>
          <w:b/>
          <w:bCs/>
          <w:kern w:val="2"/>
          <w:sz w:val="21"/>
          <w:szCs w:val="22"/>
        </w:rPr>
        <w:t xml:space="preserve">Proposal 6: </w:t>
      </w:r>
      <w:r>
        <w:rPr>
          <w:rFonts w:ascii="Times" w:eastAsia="Times New Roman" w:hAnsi="Times"/>
          <w:b/>
          <w:bCs/>
          <w:sz w:val="20"/>
          <w:lang w:val="en-GB"/>
        </w:rPr>
        <w:t>For 2-step RACH, support the early indication of RedCap UEs in MsgA.The following methods can be used for early indication</w:t>
      </w:r>
      <w:r>
        <w:rPr>
          <w:rFonts w:ascii="Times" w:hAnsi="Times" w:hint="eastAsia"/>
          <w:b/>
          <w:bCs/>
          <w:sz w:val="20"/>
          <w:lang w:val="en-GB"/>
        </w:rPr>
        <w:t>：</w:t>
      </w:r>
    </w:p>
    <w:p w14:paraId="4D105C5E" w14:textId="77777777" w:rsidR="007E0497" w:rsidRDefault="007E0497" w:rsidP="007E0497">
      <w:pPr>
        <w:widowControl w:val="0"/>
        <w:numPr>
          <w:ilvl w:val="0"/>
          <w:numId w:val="4"/>
        </w:numPr>
        <w:spacing w:after="180" w:line="252" w:lineRule="auto"/>
        <w:contextualSpacing/>
        <w:jc w:val="both"/>
        <w:rPr>
          <w:rFonts w:ascii="Times" w:eastAsia="Batang" w:hAnsi="Times"/>
          <w:b/>
          <w:bCs/>
          <w:sz w:val="20"/>
          <w:szCs w:val="20"/>
          <w:lang w:val="en-GB" w:eastAsia="ja-JP"/>
        </w:rPr>
      </w:pPr>
      <w:r>
        <w:rPr>
          <w:rFonts w:ascii="Times" w:eastAsia="Batang" w:hAnsi="Times"/>
          <w:b/>
          <w:bCs/>
          <w:sz w:val="20"/>
          <w:szCs w:val="20"/>
          <w:lang w:val="en-GB" w:eastAsia="ja-JP"/>
        </w:rPr>
        <w:t>Separation of 2-step RACH resources or MsgA preambles</w:t>
      </w:r>
      <w:r w:rsidRPr="004A1FCE">
        <w:rPr>
          <w:rFonts w:ascii="Times" w:eastAsia="Times New Roman" w:hAnsi="Times"/>
          <w:b/>
          <w:bCs/>
          <w:sz w:val="20"/>
          <w:lang w:val="en-GB"/>
        </w:rPr>
        <w:t xml:space="preserve"> </w:t>
      </w:r>
      <w:r>
        <w:rPr>
          <w:rFonts w:ascii="Times" w:eastAsia="Times New Roman" w:hAnsi="Times"/>
          <w:b/>
          <w:bCs/>
          <w:sz w:val="20"/>
          <w:lang w:val="en-GB"/>
        </w:rPr>
        <w:t>both for shared initial UL BWP and separate initial UL BWP (if supported)</w:t>
      </w:r>
    </w:p>
    <w:p w14:paraId="07B467D4" w14:textId="77777777" w:rsidR="007E0497" w:rsidRPr="007E0497" w:rsidRDefault="007E0497" w:rsidP="007E0497">
      <w:pPr>
        <w:widowControl w:val="0"/>
        <w:numPr>
          <w:ilvl w:val="0"/>
          <w:numId w:val="4"/>
        </w:numPr>
        <w:spacing w:after="180" w:line="252" w:lineRule="auto"/>
        <w:contextualSpacing/>
        <w:jc w:val="both"/>
        <w:rPr>
          <w:rFonts w:ascii="Times" w:eastAsia="Batang" w:hAnsi="Times" w:hint="eastAsia"/>
          <w:b/>
          <w:bCs/>
          <w:sz w:val="20"/>
          <w:szCs w:val="20"/>
          <w:lang w:val="en-GB" w:eastAsia="ja-JP"/>
        </w:rPr>
      </w:pPr>
      <w:r>
        <w:rPr>
          <w:rFonts w:ascii="Times" w:eastAsia="Batang" w:hAnsi="Times"/>
          <w:b/>
          <w:bCs/>
          <w:sz w:val="20"/>
          <w:szCs w:val="20"/>
          <w:lang w:val="en-GB" w:eastAsia="ja-JP"/>
        </w:rPr>
        <w:t>Using MsgA PUSCH part</w:t>
      </w:r>
      <w:r>
        <w:rPr>
          <w:rFonts w:eastAsia="等线"/>
          <w:b/>
          <w:bCs/>
          <w:kern w:val="2"/>
          <w:sz w:val="21"/>
          <w:szCs w:val="22"/>
          <w:lang w:val="en-GB" w:eastAsia="en-GB"/>
        </w:rPr>
        <w:t xml:space="preserve"> </w:t>
      </w:r>
      <w:r>
        <w:rPr>
          <w:rFonts w:eastAsia="等线" w:hint="eastAsia"/>
          <w:b/>
          <w:bCs/>
          <w:kern w:val="2"/>
          <w:sz w:val="21"/>
          <w:szCs w:val="22"/>
        </w:rPr>
        <w:t>with</w:t>
      </w:r>
      <w:r>
        <w:rPr>
          <w:rFonts w:eastAsia="等线"/>
          <w:b/>
          <w:bCs/>
          <w:kern w:val="2"/>
          <w:sz w:val="21"/>
          <w:szCs w:val="22"/>
          <w:lang w:val="en-GB" w:eastAsia="en-GB"/>
        </w:rPr>
        <w:t xml:space="preserve"> </w:t>
      </w:r>
      <w:r>
        <w:rPr>
          <w:rFonts w:eastAsia="等线" w:hint="eastAsia"/>
          <w:b/>
          <w:bCs/>
          <w:kern w:val="2"/>
          <w:sz w:val="21"/>
          <w:szCs w:val="22"/>
        </w:rPr>
        <w:t xml:space="preserve">Redcap </w:t>
      </w:r>
      <w:r>
        <w:rPr>
          <w:rFonts w:eastAsia="等线"/>
          <w:b/>
          <w:bCs/>
          <w:kern w:val="2"/>
          <w:sz w:val="21"/>
          <w:szCs w:val="22"/>
          <w:lang w:val="en-GB" w:eastAsia="en-GB"/>
        </w:rPr>
        <w:t>dedicated LCID</w:t>
      </w:r>
      <w:r>
        <w:rPr>
          <w:rFonts w:ascii="Times" w:eastAsia="Batang" w:hAnsi="Times"/>
          <w:b/>
          <w:bCs/>
          <w:sz w:val="20"/>
          <w:szCs w:val="20"/>
          <w:lang w:val="en-GB" w:eastAsia="ja-JP"/>
        </w:rPr>
        <w:t xml:space="preserve"> </w:t>
      </w:r>
    </w:p>
    <w:p w14:paraId="2EFFF626" w14:textId="77777777" w:rsidR="007E0497" w:rsidRPr="007E0497" w:rsidRDefault="007E0497" w:rsidP="007E0497">
      <w:pPr>
        <w:pStyle w:val="aa"/>
        <w:rPr>
          <w:rFonts w:ascii="Times" w:hAnsi="Times"/>
          <w:b/>
          <w:bCs/>
          <w:szCs w:val="20"/>
        </w:rPr>
      </w:pPr>
      <w:r w:rsidRPr="007E0497">
        <w:rPr>
          <w:rFonts w:ascii="Times" w:hAnsi="Times"/>
          <w:b/>
          <w:bCs/>
          <w:szCs w:val="20"/>
        </w:rPr>
        <w:t>Proposal 7: The early indication based on separate initial UL BWP, separate RACH resources, MsgA preamble</w:t>
      </w:r>
      <w:r w:rsidRPr="007E0497">
        <w:rPr>
          <w:rFonts w:ascii="Times" w:hAnsi="Times" w:hint="eastAsia"/>
          <w:b/>
          <w:bCs/>
          <w:szCs w:val="20"/>
        </w:rPr>
        <w:t xml:space="preserve"> </w:t>
      </w:r>
      <w:r w:rsidRPr="007E0497">
        <w:rPr>
          <w:rFonts w:ascii="Times" w:hAnsi="Times"/>
          <w:b/>
          <w:bCs/>
          <w:szCs w:val="20"/>
        </w:rPr>
        <w:t>in MsgA can be configured to be enabled/disabled via SIB.</w:t>
      </w:r>
    </w:p>
    <w:p w14:paraId="64F63571" w14:textId="77777777" w:rsidR="007E0497" w:rsidRPr="007E0497" w:rsidRDefault="007E0497" w:rsidP="007E0497">
      <w:pPr>
        <w:pStyle w:val="aa"/>
        <w:rPr>
          <w:rFonts w:ascii="Times" w:hAnsi="Times"/>
          <w:b/>
          <w:bCs/>
          <w:szCs w:val="20"/>
        </w:rPr>
      </w:pPr>
      <w:r w:rsidRPr="007E0497">
        <w:rPr>
          <w:rFonts w:ascii="Times" w:hAnsi="Times" w:hint="eastAsia"/>
          <w:b/>
          <w:bCs/>
          <w:szCs w:val="20"/>
        </w:rPr>
        <w:t xml:space="preserve">Proposal </w:t>
      </w:r>
      <w:r w:rsidRPr="007E0497">
        <w:rPr>
          <w:rFonts w:ascii="Times" w:hAnsi="Times"/>
          <w:b/>
          <w:bCs/>
          <w:szCs w:val="20"/>
        </w:rPr>
        <w:t>8</w:t>
      </w:r>
      <w:r w:rsidRPr="007E0497">
        <w:rPr>
          <w:rFonts w:ascii="Times" w:hAnsi="Times" w:hint="eastAsia"/>
          <w:b/>
          <w:bCs/>
          <w:szCs w:val="20"/>
        </w:rPr>
        <w:t xml:space="preserve">: </w:t>
      </w:r>
      <w:r w:rsidRPr="007E0497">
        <w:rPr>
          <w:rFonts w:ascii="Times" w:hAnsi="Times"/>
          <w:b/>
          <w:bCs/>
          <w:szCs w:val="20"/>
        </w:rPr>
        <w:t xml:space="preserve">If RedCap-specific IFRI is absent from broadcast SI, the </w:t>
      </w:r>
      <w:r w:rsidRPr="007E0497">
        <w:rPr>
          <w:rFonts w:ascii="Times" w:hAnsi="Times" w:hint="eastAsia"/>
          <w:b/>
          <w:bCs/>
          <w:szCs w:val="20"/>
        </w:rPr>
        <w:t>legacy</w:t>
      </w:r>
      <w:r w:rsidRPr="007E0497">
        <w:rPr>
          <w:rFonts w:ascii="Times" w:hAnsi="Times"/>
          <w:b/>
          <w:bCs/>
          <w:szCs w:val="20"/>
        </w:rPr>
        <w:t xml:space="preserve"> IFRI in MIB won’t be applied</w:t>
      </w:r>
      <w:r w:rsidRPr="007E0497">
        <w:rPr>
          <w:rFonts w:ascii="Times" w:hAnsi="Times" w:hint="eastAsia"/>
          <w:b/>
          <w:bCs/>
          <w:szCs w:val="20"/>
        </w:rPr>
        <w:t xml:space="preserve"> by RedCap UE</w:t>
      </w:r>
      <w:r w:rsidRPr="007E0497">
        <w:rPr>
          <w:rFonts w:ascii="Times" w:hAnsi="Times"/>
          <w:b/>
          <w:bCs/>
          <w:szCs w:val="20"/>
        </w:rPr>
        <w:t>.</w:t>
      </w:r>
    </w:p>
    <w:p w14:paraId="7B4B8602" w14:textId="77777777" w:rsidR="007E0497" w:rsidRPr="007E0497" w:rsidRDefault="007E0497" w:rsidP="007E0497">
      <w:pPr>
        <w:pStyle w:val="aa"/>
        <w:rPr>
          <w:rFonts w:ascii="Times" w:hAnsi="Times"/>
          <w:b/>
          <w:bCs/>
          <w:szCs w:val="20"/>
        </w:rPr>
      </w:pPr>
      <w:r w:rsidRPr="007E0497">
        <w:rPr>
          <w:rFonts w:ascii="Times" w:hAnsi="Times" w:hint="eastAsia"/>
          <w:b/>
          <w:bCs/>
          <w:szCs w:val="20"/>
        </w:rPr>
        <w:t xml:space="preserve">Proposal </w:t>
      </w:r>
      <w:r w:rsidRPr="007E0497">
        <w:rPr>
          <w:rFonts w:ascii="Times" w:hAnsi="Times"/>
          <w:b/>
          <w:bCs/>
          <w:szCs w:val="20"/>
        </w:rPr>
        <w:t>9</w:t>
      </w:r>
      <w:r w:rsidRPr="007E0497">
        <w:rPr>
          <w:rFonts w:ascii="Times" w:hAnsi="Times" w:hint="eastAsia"/>
          <w:b/>
          <w:bCs/>
          <w:szCs w:val="20"/>
        </w:rPr>
        <w:t xml:space="preserve">: Paging to RedCap UE should not be sent in cells </w:t>
      </w:r>
      <w:r w:rsidRPr="007E0497">
        <w:rPr>
          <w:rFonts w:ascii="Times" w:hAnsi="Times"/>
          <w:b/>
          <w:bCs/>
          <w:szCs w:val="20"/>
        </w:rPr>
        <w:t>barring (or not support)</w:t>
      </w:r>
      <w:r w:rsidRPr="007E0497">
        <w:rPr>
          <w:rFonts w:ascii="Times" w:hAnsi="Times" w:hint="eastAsia"/>
          <w:b/>
          <w:bCs/>
          <w:szCs w:val="20"/>
        </w:rPr>
        <w:t xml:space="preserve"> RedCap</w:t>
      </w:r>
      <w:r w:rsidRPr="007E0497">
        <w:rPr>
          <w:rFonts w:ascii="Times" w:hAnsi="Times"/>
          <w:b/>
          <w:bCs/>
          <w:szCs w:val="20"/>
        </w:rPr>
        <w:t>.</w:t>
      </w:r>
      <w:r w:rsidRPr="007E0497">
        <w:rPr>
          <w:rFonts w:ascii="Times" w:hAnsi="Times" w:hint="eastAsia"/>
          <w:b/>
          <w:bCs/>
          <w:szCs w:val="20"/>
        </w:rPr>
        <w:t xml:space="preserve"> Detailed can be discussed further and may involve RAN3.</w:t>
      </w:r>
    </w:p>
    <w:p w14:paraId="63172535" w14:textId="77777777" w:rsidR="007E0497" w:rsidRDefault="007E0497" w:rsidP="007E0497">
      <w:pPr>
        <w:pStyle w:val="a3"/>
        <w:spacing w:before="0"/>
        <w:jc w:val="both"/>
        <w:rPr>
          <w:b/>
        </w:rPr>
      </w:pPr>
      <w:r>
        <w:rPr>
          <w:b/>
          <w:lang w:val="en-US" w:eastAsia="zh-CN"/>
        </w:rPr>
        <w:t>Proposal 10: To discuss whether to allow RedCap UEs to perform ETWS/CMAS reception in a cell barring (or not supporting) RedCap when disaster (such as flood and earthquake) occurs.</w:t>
      </w:r>
    </w:p>
    <w:p w14:paraId="09341441" w14:textId="2CE03B78" w:rsidR="007E0497" w:rsidRDefault="007E0497" w:rsidP="007E0497">
      <w:pPr>
        <w:pStyle w:val="a3"/>
        <w:spacing w:before="0"/>
        <w:jc w:val="both"/>
        <w:rPr>
          <w:b/>
          <w:lang w:val="en-US" w:eastAsia="zh-CN"/>
        </w:rPr>
      </w:pPr>
      <w:r>
        <w:rPr>
          <w:b/>
          <w:lang w:val="en-US" w:eastAsia="zh-CN"/>
        </w:rPr>
        <w:lastRenderedPageBreak/>
        <w:t>Proposal 11: For idle mode camping, gNB also need to use blacklist/whitelist to indicate whether neighbouring cell is suitable for redcap UEs to camp. W</w:t>
      </w:r>
      <w:r>
        <w:rPr>
          <w:rFonts w:hint="eastAsia"/>
          <w:b/>
          <w:lang w:val="en-US" w:eastAsia="zh-CN"/>
        </w:rPr>
        <w:t>h</w:t>
      </w:r>
      <w:r>
        <w:rPr>
          <w:b/>
          <w:lang w:val="en-US" w:eastAsia="zh-CN"/>
        </w:rPr>
        <w:t>at information on neighbour</w:t>
      </w:r>
      <w:r>
        <w:rPr>
          <w:rFonts w:hint="eastAsia"/>
          <w:b/>
          <w:lang w:val="en-US" w:eastAsia="zh-CN"/>
        </w:rPr>
        <w:t>ing</w:t>
      </w:r>
      <w:r>
        <w:rPr>
          <w:b/>
          <w:lang w:val="en-US" w:eastAsia="zh-CN"/>
        </w:rPr>
        <w:t xml:space="preserve"> cell the serving gNB provides to UE </w:t>
      </w:r>
      <w:r w:rsidR="0029756D">
        <w:rPr>
          <w:b/>
          <w:lang w:val="en-US" w:eastAsia="zh-CN"/>
        </w:rPr>
        <w:t>is</w:t>
      </w:r>
      <w:r>
        <w:rPr>
          <w:b/>
          <w:lang w:val="en-US" w:eastAsia="zh-CN"/>
        </w:rPr>
        <w:t xml:space="preserve"> ffs. </w:t>
      </w:r>
    </w:p>
    <w:p w14:paraId="5D82DD99" w14:textId="77777777" w:rsidR="007E0497" w:rsidRDefault="007E0497" w:rsidP="007E0497">
      <w:pPr>
        <w:pStyle w:val="a3"/>
        <w:spacing w:before="0"/>
        <w:jc w:val="both"/>
        <w:rPr>
          <w:b/>
          <w:lang w:val="en-US" w:eastAsia="zh-CN"/>
        </w:rPr>
      </w:pPr>
      <w:r>
        <w:rPr>
          <w:b/>
          <w:lang w:val="en-US" w:eastAsia="zh-CN"/>
        </w:rPr>
        <w:t xml:space="preserve">Proposal 12: ANR mechanism </w:t>
      </w:r>
      <w:r>
        <w:rPr>
          <w:rFonts w:hint="eastAsia"/>
          <w:b/>
          <w:lang w:val="en-US" w:eastAsia="zh-CN"/>
        </w:rPr>
        <w:t xml:space="preserve">can be enhanced for the serving cell </w:t>
      </w:r>
      <w:r>
        <w:rPr>
          <w:b/>
          <w:lang w:val="en-US" w:eastAsia="zh-CN"/>
        </w:rPr>
        <w:t xml:space="preserve">to acquire RedCap capability of its neighbouring cell </w:t>
      </w:r>
      <w:r>
        <w:rPr>
          <w:rFonts w:hint="eastAsia"/>
          <w:b/>
          <w:lang w:val="en-US" w:eastAsia="zh-CN"/>
        </w:rPr>
        <w:t>when Xn interface between the serving and neighbouring gNBs is not exist.</w:t>
      </w:r>
    </w:p>
    <w:p w14:paraId="34D93686" w14:textId="77777777" w:rsidR="007E0497" w:rsidRDefault="007E0497" w:rsidP="007E0497">
      <w:pPr>
        <w:pStyle w:val="a3"/>
        <w:spacing w:before="0"/>
        <w:jc w:val="both"/>
        <w:rPr>
          <w:b/>
          <w:lang w:val="en-US" w:eastAsia="zh-CN"/>
        </w:rPr>
      </w:pPr>
      <w:r>
        <w:rPr>
          <w:b/>
          <w:lang w:val="en-US" w:eastAsia="zh-CN"/>
        </w:rPr>
        <w:t>Proposal 13: L</w:t>
      </w:r>
      <w:r w:rsidRPr="00837948">
        <w:rPr>
          <w:b/>
          <w:lang w:val="en-US" w:eastAsia="zh-CN"/>
        </w:rPr>
        <w:t>egacy gNB can</w:t>
      </w:r>
      <w:r>
        <w:rPr>
          <w:b/>
          <w:lang w:val="en-US" w:eastAsia="zh-CN"/>
        </w:rPr>
        <w:t>’t</w:t>
      </w:r>
      <w:r w:rsidRPr="00837948">
        <w:rPr>
          <w:b/>
          <w:lang w:val="en-US" w:eastAsia="zh-CN"/>
        </w:rPr>
        <w:t xml:space="preserve"> detect via the (RedCap) UE Radio Capabilities (</w:t>
      </w:r>
      <w:proofErr w:type="gramStart"/>
      <w:r w:rsidRPr="00837948">
        <w:rPr>
          <w:b/>
          <w:lang w:val="en-US" w:eastAsia="zh-CN"/>
        </w:rPr>
        <w:t>e.g.</w:t>
      </w:r>
      <w:proofErr w:type="gramEnd"/>
      <w:r w:rsidRPr="00837948">
        <w:rPr>
          <w:b/>
          <w:lang w:val="en-US" w:eastAsia="zh-CN"/>
        </w:rPr>
        <w:t xml:space="preserve"> at Handover preparation) that it cannot configure or serve the RedCap UE</w:t>
      </w:r>
      <w:r>
        <w:rPr>
          <w:rFonts w:hint="eastAsia"/>
          <w:b/>
          <w:lang w:val="en-US" w:eastAsia="zh-CN"/>
        </w:rPr>
        <w:t>.</w:t>
      </w:r>
    </w:p>
    <w:p w14:paraId="1483E92A" w14:textId="1D9E064C" w:rsidR="007E0497" w:rsidRPr="007E0497" w:rsidRDefault="007E0497" w:rsidP="007E0497">
      <w:pPr>
        <w:spacing w:after="120"/>
        <w:jc w:val="both"/>
        <w:rPr>
          <w:rFonts w:hint="eastAsia"/>
          <w:b/>
          <w:lang w:eastAsia="en-GB"/>
        </w:rPr>
      </w:pPr>
      <w:r>
        <w:rPr>
          <w:b/>
          <w:sz w:val="20"/>
          <w:szCs w:val="20"/>
        </w:rPr>
        <w:t>Proposal 14: RedCap specific AC/AI is defined to allow the network to serve more users by blocking more RedCap than non-RedCap when radio resource is exhausted.</w:t>
      </w:r>
    </w:p>
    <w:p w14:paraId="643ABA1C" w14:textId="77777777" w:rsidR="00036AD3" w:rsidRDefault="00C875F9">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bookmarkEnd w:id="5"/>
    <w:bookmarkEnd w:id="6"/>
    <w:p w14:paraId="3C02B160" w14:textId="77777777" w:rsidR="00036AD3" w:rsidRDefault="00C875F9">
      <w:pPr>
        <w:pStyle w:val="aa"/>
        <w:numPr>
          <w:ilvl w:val="0"/>
          <w:numId w:val="14"/>
        </w:numPr>
        <w:rPr>
          <w:sz w:val="21"/>
        </w:rPr>
      </w:pPr>
      <w:r>
        <w:rPr>
          <w:sz w:val="21"/>
        </w:rPr>
        <w:t>RP-211574 Revised WID on support of reduced capability NR devices; Ericsson</w:t>
      </w:r>
    </w:p>
    <w:p w14:paraId="4E5B8B5D" w14:textId="35F4EEB1" w:rsidR="00036AD3" w:rsidRDefault="00C875F9">
      <w:pPr>
        <w:pStyle w:val="aa"/>
        <w:numPr>
          <w:ilvl w:val="0"/>
          <w:numId w:val="14"/>
        </w:numPr>
        <w:rPr>
          <w:sz w:val="21"/>
        </w:rPr>
      </w:pPr>
      <w:r>
        <w:rPr>
          <w:sz w:val="21"/>
        </w:rPr>
        <w:t xml:space="preserve">R2-2106964 Reply LS on Unified Access Control (UAC) for RedCap </w:t>
      </w:r>
    </w:p>
    <w:p w14:paraId="28FE404F" w14:textId="0D3318C3" w:rsidR="00036AD3" w:rsidRDefault="00C875F9">
      <w:pPr>
        <w:pStyle w:val="aa"/>
        <w:numPr>
          <w:ilvl w:val="0"/>
          <w:numId w:val="14"/>
        </w:numPr>
        <w:rPr>
          <w:sz w:val="21"/>
        </w:rPr>
      </w:pPr>
      <w:r>
        <w:rPr>
          <w:sz w:val="21"/>
        </w:rPr>
        <w:t>R1-2108631 LS on RAN1 agreements on RAN2-led features for RedCap</w:t>
      </w:r>
    </w:p>
    <w:p w14:paraId="7C499D92" w14:textId="2F2ED4BD" w:rsidR="00D15EB3" w:rsidRDefault="00D15EB3">
      <w:pPr>
        <w:pStyle w:val="aa"/>
        <w:numPr>
          <w:ilvl w:val="0"/>
          <w:numId w:val="14"/>
        </w:numPr>
        <w:rPr>
          <w:sz w:val="21"/>
        </w:rPr>
      </w:pPr>
      <w:r>
        <w:rPr>
          <w:rFonts w:eastAsia="宋体" w:hint="eastAsia"/>
          <w:lang w:eastAsia="zh-CN"/>
        </w:rPr>
        <w:t>[Post115-e][</w:t>
      </w:r>
      <w:proofErr w:type="gramStart"/>
      <w:r>
        <w:rPr>
          <w:rFonts w:eastAsia="宋体" w:hint="eastAsia"/>
          <w:lang w:eastAsia="zh-CN"/>
        </w:rPr>
        <w:t>109][</w:t>
      </w:r>
      <w:proofErr w:type="gramEnd"/>
      <w:r>
        <w:rPr>
          <w:rFonts w:eastAsia="宋体" w:hint="eastAsia"/>
          <w:lang w:eastAsia="zh-CN"/>
        </w:rPr>
        <w:t>RedCap] MAC running CR for RedCap (vivo)</w:t>
      </w:r>
    </w:p>
    <w:p w14:paraId="3CF5E227" w14:textId="77777777" w:rsidR="00036AD3" w:rsidRDefault="00C875F9">
      <w:pPr>
        <w:pStyle w:val="aa"/>
        <w:numPr>
          <w:ilvl w:val="0"/>
          <w:numId w:val="14"/>
        </w:numPr>
        <w:rPr>
          <w:sz w:val="21"/>
        </w:rPr>
      </w:pPr>
      <w:r>
        <w:rPr>
          <w:sz w:val="21"/>
        </w:rPr>
        <w:t>RAN2#115 meeting minute</w:t>
      </w:r>
    </w:p>
    <w:p w14:paraId="3FF1C8A3" w14:textId="77777777" w:rsidR="00036AD3" w:rsidRDefault="00C875F9">
      <w:pPr>
        <w:pStyle w:val="aa"/>
        <w:numPr>
          <w:ilvl w:val="0"/>
          <w:numId w:val="14"/>
        </w:numPr>
        <w:rPr>
          <w:sz w:val="21"/>
        </w:rPr>
      </w:pPr>
      <w:r>
        <w:rPr>
          <w:sz w:val="21"/>
        </w:rPr>
        <w:t>R2-2106536 LS on the coordination between gNBs on the supporting of RedCap UEs</w:t>
      </w:r>
    </w:p>
    <w:p w14:paraId="39AAE038" w14:textId="4F2AE191" w:rsidR="00036AD3" w:rsidRDefault="00C875F9" w:rsidP="00C875F9">
      <w:pPr>
        <w:pStyle w:val="aa"/>
        <w:numPr>
          <w:ilvl w:val="0"/>
          <w:numId w:val="14"/>
        </w:numPr>
        <w:rPr>
          <w:sz w:val="21"/>
        </w:rPr>
      </w:pPr>
      <w:r w:rsidRPr="00C875F9">
        <w:rPr>
          <w:sz w:val="21"/>
        </w:rPr>
        <w:t>R2-2109342</w:t>
      </w:r>
      <w:r>
        <w:rPr>
          <w:sz w:val="21"/>
        </w:rPr>
        <w:t xml:space="preserve"> </w:t>
      </w:r>
      <w:r w:rsidRPr="00C875F9">
        <w:rPr>
          <w:sz w:val="21"/>
        </w:rPr>
        <w:t>Reply LS on the coordination between gNBs on the supporting of RedCap UEs</w:t>
      </w:r>
    </w:p>
    <w:p w14:paraId="49F4152A" w14:textId="77777777" w:rsidR="004A1A5C" w:rsidRPr="00C80427" w:rsidRDefault="004A1A5C" w:rsidP="004A1A5C">
      <w:pPr>
        <w:pStyle w:val="aa"/>
        <w:numPr>
          <w:ilvl w:val="0"/>
          <w:numId w:val="14"/>
        </w:numPr>
        <w:rPr>
          <w:sz w:val="21"/>
        </w:rPr>
      </w:pPr>
      <w:r w:rsidRPr="00C80427">
        <w:rPr>
          <w:sz w:val="21"/>
        </w:rPr>
        <w:t>R2-2108892</w:t>
      </w:r>
      <w:r w:rsidRPr="00C80427">
        <w:rPr>
          <w:sz w:val="21"/>
        </w:rPr>
        <w:tab/>
        <w:t>[offline 104] Identification, access and camping</w:t>
      </w:r>
    </w:p>
    <w:p w14:paraId="3B1C5BA1" w14:textId="77777777" w:rsidR="004A1A5C" w:rsidRDefault="004A1A5C" w:rsidP="00A94F46">
      <w:pPr>
        <w:pStyle w:val="aa"/>
        <w:rPr>
          <w:sz w:val="21"/>
        </w:rPr>
      </w:pPr>
    </w:p>
    <w:sectPr w:rsidR="004A1A5C" w:rsidSect="00D22E20">
      <w:pgSz w:w="11906" w:h="16838"/>
      <w:pgMar w:top="1418"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E193D" w14:textId="77777777" w:rsidR="00B055D2" w:rsidRDefault="00B055D2" w:rsidP="007E0497">
      <w:r>
        <w:separator/>
      </w:r>
    </w:p>
  </w:endnote>
  <w:endnote w:type="continuationSeparator" w:id="0">
    <w:p w14:paraId="44D75C8E" w14:textId="77777777" w:rsidR="00B055D2" w:rsidRDefault="00B055D2" w:rsidP="007E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F8AD3" w14:textId="77777777" w:rsidR="00B055D2" w:rsidRDefault="00B055D2" w:rsidP="007E0497">
      <w:r>
        <w:separator/>
      </w:r>
    </w:p>
  </w:footnote>
  <w:footnote w:type="continuationSeparator" w:id="0">
    <w:p w14:paraId="1038313C" w14:textId="77777777" w:rsidR="00B055D2" w:rsidRDefault="00B055D2" w:rsidP="007E04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072D6DDA"/>
    <w:multiLevelType w:val="multilevel"/>
    <w:tmpl w:val="072D6DD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16630ACF"/>
    <w:multiLevelType w:val="multilevel"/>
    <w:tmpl w:val="16630AC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CC6BAF"/>
    <w:multiLevelType w:val="singleLevel"/>
    <w:tmpl w:val="25CC6BAF"/>
    <w:lvl w:ilvl="0">
      <w:start w:val="1"/>
      <w:numFmt w:val="decimal"/>
      <w:suff w:val="space"/>
      <w:lvlText w:val="%1."/>
      <w:lvlJc w:val="left"/>
    </w:lvl>
  </w:abstractNum>
  <w:abstractNum w:abstractNumId="5"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9B0BCE"/>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9062016"/>
    <w:multiLevelType w:val="multilevel"/>
    <w:tmpl w:val="4906201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4B5D02E4"/>
    <w:multiLevelType w:val="multilevel"/>
    <w:tmpl w:val="4B5D02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66175358"/>
    <w:multiLevelType w:val="multilevel"/>
    <w:tmpl w:val="66175358"/>
    <w:lvl w:ilvl="0">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13" w15:restartNumberingAfterBreak="0">
    <w:nsid w:val="72602E6B"/>
    <w:multiLevelType w:val="multilevel"/>
    <w:tmpl w:val="72602E6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4"/>
  </w:num>
  <w:num w:numId="2">
    <w:abstractNumId w:val="7"/>
  </w:num>
  <w:num w:numId="3">
    <w:abstractNumId w:val="12"/>
  </w:num>
  <w:num w:numId="4">
    <w:abstractNumId w:val="1"/>
  </w:num>
  <w:num w:numId="5">
    <w:abstractNumId w:val="11"/>
  </w:num>
  <w:num w:numId="6">
    <w:abstractNumId w:val="5"/>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9"/>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noPunctuationKerning/>
  <w:characterSpacingControl w:val="doNotCompres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NK4FACJFxgEtAAAA"/>
  </w:docVars>
  <w:rsids>
    <w:rsidRoot w:val="00B87FBC"/>
    <w:rsid w:val="000003EC"/>
    <w:rsid w:val="0000069E"/>
    <w:rsid w:val="000009CC"/>
    <w:rsid w:val="00000AF5"/>
    <w:rsid w:val="00000B5E"/>
    <w:rsid w:val="00000F90"/>
    <w:rsid w:val="00001D8B"/>
    <w:rsid w:val="00002134"/>
    <w:rsid w:val="0000254E"/>
    <w:rsid w:val="00002A43"/>
    <w:rsid w:val="00002E8E"/>
    <w:rsid w:val="00002F86"/>
    <w:rsid w:val="000030AD"/>
    <w:rsid w:val="000030BF"/>
    <w:rsid w:val="0000314A"/>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3B8"/>
    <w:rsid w:val="000079A6"/>
    <w:rsid w:val="000079B0"/>
    <w:rsid w:val="00007DEE"/>
    <w:rsid w:val="00007DFA"/>
    <w:rsid w:val="0001068D"/>
    <w:rsid w:val="00010791"/>
    <w:rsid w:val="00010FCD"/>
    <w:rsid w:val="000110D3"/>
    <w:rsid w:val="00011110"/>
    <w:rsid w:val="000111AF"/>
    <w:rsid w:val="000116A5"/>
    <w:rsid w:val="00011701"/>
    <w:rsid w:val="00011C25"/>
    <w:rsid w:val="00011C8C"/>
    <w:rsid w:val="00011D27"/>
    <w:rsid w:val="00011F30"/>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9AD"/>
    <w:rsid w:val="00013BFE"/>
    <w:rsid w:val="00013C52"/>
    <w:rsid w:val="00014496"/>
    <w:rsid w:val="00014662"/>
    <w:rsid w:val="00014D04"/>
    <w:rsid w:val="00014F8D"/>
    <w:rsid w:val="00015445"/>
    <w:rsid w:val="000157B2"/>
    <w:rsid w:val="000159BC"/>
    <w:rsid w:val="000159ED"/>
    <w:rsid w:val="00015A28"/>
    <w:rsid w:val="00015A87"/>
    <w:rsid w:val="00015BB4"/>
    <w:rsid w:val="00015F02"/>
    <w:rsid w:val="00016520"/>
    <w:rsid w:val="00016636"/>
    <w:rsid w:val="000168B8"/>
    <w:rsid w:val="00016AC6"/>
    <w:rsid w:val="00016CE7"/>
    <w:rsid w:val="0001744A"/>
    <w:rsid w:val="000174AD"/>
    <w:rsid w:val="00017540"/>
    <w:rsid w:val="0001771D"/>
    <w:rsid w:val="000177C3"/>
    <w:rsid w:val="00017851"/>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C0"/>
    <w:rsid w:val="000229EC"/>
    <w:rsid w:val="00022A7D"/>
    <w:rsid w:val="00023140"/>
    <w:rsid w:val="00023254"/>
    <w:rsid w:val="000235B6"/>
    <w:rsid w:val="000238E5"/>
    <w:rsid w:val="00023973"/>
    <w:rsid w:val="00023AA0"/>
    <w:rsid w:val="00023CFB"/>
    <w:rsid w:val="00023DDC"/>
    <w:rsid w:val="000241CB"/>
    <w:rsid w:val="00024245"/>
    <w:rsid w:val="0002425E"/>
    <w:rsid w:val="00024A62"/>
    <w:rsid w:val="00024F02"/>
    <w:rsid w:val="000250AB"/>
    <w:rsid w:val="0002552A"/>
    <w:rsid w:val="00025A64"/>
    <w:rsid w:val="00025B20"/>
    <w:rsid w:val="000260C1"/>
    <w:rsid w:val="00026748"/>
    <w:rsid w:val="00026AFB"/>
    <w:rsid w:val="00026B1D"/>
    <w:rsid w:val="000274AF"/>
    <w:rsid w:val="0002754F"/>
    <w:rsid w:val="00027756"/>
    <w:rsid w:val="00027CFE"/>
    <w:rsid w:val="00027DEC"/>
    <w:rsid w:val="00027E99"/>
    <w:rsid w:val="00030677"/>
    <w:rsid w:val="00030815"/>
    <w:rsid w:val="000309EA"/>
    <w:rsid w:val="00030BD6"/>
    <w:rsid w:val="00030DFC"/>
    <w:rsid w:val="00031099"/>
    <w:rsid w:val="00031216"/>
    <w:rsid w:val="000312F8"/>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AD3"/>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116E"/>
    <w:rsid w:val="000412E1"/>
    <w:rsid w:val="000413CC"/>
    <w:rsid w:val="000415C0"/>
    <w:rsid w:val="000415F3"/>
    <w:rsid w:val="00041E1E"/>
    <w:rsid w:val="00041E6C"/>
    <w:rsid w:val="0004201E"/>
    <w:rsid w:val="000421F2"/>
    <w:rsid w:val="0004223C"/>
    <w:rsid w:val="000423A4"/>
    <w:rsid w:val="00042448"/>
    <w:rsid w:val="0004269E"/>
    <w:rsid w:val="00042725"/>
    <w:rsid w:val="00042955"/>
    <w:rsid w:val="00042AB5"/>
    <w:rsid w:val="00042C9D"/>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0F7"/>
    <w:rsid w:val="0004663D"/>
    <w:rsid w:val="00046A48"/>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B8A"/>
    <w:rsid w:val="00052D0D"/>
    <w:rsid w:val="00053004"/>
    <w:rsid w:val="00053160"/>
    <w:rsid w:val="000532DD"/>
    <w:rsid w:val="000534DE"/>
    <w:rsid w:val="000537F7"/>
    <w:rsid w:val="00053B4D"/>
    <w:rsid w:val="00053D7E"/>
    <w:rsid w:val="00053DC8"/>
    <w:rsid w:val="000540C0"/>
    <w:rsid w:val="00054698"/>
    <w:rsid w:val="0005477E"/>
    <w:rsid w:val="000548DB"/>
    <w:rsid w:val="00054EDB"/>
    <w:rsid w:val="0005526A"/>
    <w:rsid w:val="0005574B"/>
    <w:rsid w:val="000559D2"/>
    <w:rsid w:val="00055E49"/>
    <w:rsid w:val="00056247"/>
    <w:rsid w:val="0005628E"/>
    <w:rsid w:val="00056CB8"/>
    <w:rsid w:val="00056EC9"/>
    <w:rsid w:val="00056F37"/>
    <w:rsid w:val="00057292"/>
    <w:rsid w:val="000578DC"/>
    <w:rsid w:val="00057BFD"/>
    <w:rsid w:val="00057DEA"/>
    <w:rsid w:val="000600BE"/>
    <w:rsid w:val="00060466"/>
    <w:rsid w:val="0006092E"/>
    <w:rsid w:val="00060AF6"/>
    <w:rsid w:val="00060B20"/>
    <w:rsid w:val="00060B4B"/>
    <w:rsid w:val="00060CE4"/>
    <w:rsid w:val="00060F27"/>
    <w:rsid w:val="00061145"/>
    <w:rsid w:val="000613E6"/>
    <w:rsid w:val="0006169D"/>
    <w:rsid w:val="00061E1D"/>
    <w:rsid w:val="000620FA"/>
    <w:rsid w:val="00062157"/>
    <w:rsid w:val="00062544"/>
    <w:rsid w:val="000628D2"/>
    <w:rsid w:val="000631D5"/>
    <w:rsid w:val="000632A0"/>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690"/>
    <w:rsid w:val="00066A8E"/>
    <w:rsid w:val="00066EFF"/>
    <w:rsid w:val="00066FD0"/>
    <w:rsid w:val="00067498"/>
    <w:rsid w:val="000674A0"/>
    <w:rsid w:val="00067922"/>
    <w:rsid w:val="00067BB8"/>
    <w:rsid w:val="00067C74"/>
    <w:rsid w:val="00067D9C"/>
    <w:rsid w:val="00070081"/>
    <w:rsid w:val="00070174"/>
    <w:rsid w:val="00070295"/>
    <w:rsid w:val="0007039B"/>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A52"/>
    <w:rsid w:val="00077BAD"/>
    <w:rsid w:val="00077C0A"/>
    <w:rsid w:val="00077C76"/>
    <w:rsid w:val="00077DB2"/>
    <w:rsid w:val="000801AB"/>
    <w:rsid w:val="000804E1"/>
    <w:rsid w:val="00080DC9"/>
    <w:rsid w:val="000810A7"/>
    <w:rsid w:val="00081472"/>
    <w:rsid w:val="000814FC"/>
    <w:rsid w:val="000816D8"/>
    <w:rsid w:val="00081789"/>
    <w:rsid w:val="000817D8"/>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3C3"/>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33"/>
    <w:rsid w:val="00086187"/>
    <w:rsid w:val="0008625E"/>
    <w:rsid w:val="0008650F"/>
    <w:rsid w:val="00086CF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E27"/>
    <w:rsid w:val="00097EB0"/>
    <w:rsid w:val="00097F54"/>
    <w:rsid w:val="000A0454"/>
    <w:rsid w:val="000A0473"/>
    <w:rsid w:val="000A06AA"/>
    <w:rsid w:val="000A07A7"/>
    <w:rsid w:val="000A09BD"/>
    <w:rsid w:val="000A09D3"/>
    <w:rsid w:val="000A12A2"/>
    <w:rsid w:val="000A17CF"/>
    <w:rsid w:val="000A1A4E"/>
    <w:rsid w:val="000A1B92"/>
    <w:rsid w:val="000A1BC9"/>
    <w:rsid w:val="000A1C60"/>
    <w:rsid w:val="000A1F18"/>
    <w:rsid w:val="000A1F3A"/>
    <w:rsid w:val="000A2041"/>
    <w:rsid w:val="000A2098"/>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27"/>
    <w:rsid w:val="000A6BF8"/>
    <w:rsid w:val="000A6BFC"/>
    <w:rsid w:val="000A6D87"/>
    <w:rsid w:val="000A6E93"/>
    <w:rsid w:val="000A7791"/>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148"/>
    <w:rsid w:val="000B555C"/>
    <w:rsid w:val="000B5AC3"/>
    <w:rsid w:val="000B5DA7"/>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DCD"/>
    <w:rsid w:val="000C3F4B"/>
    <w:rsid w:val="000C4018"/>
    <w:rsid w:val="000C46B4"/>
    <w:rsid w:val="000C488B"/>
    <w:rsid w:val="000C4ACD"/>
    <w:rsid w:val="000C4D73"/>
    <w:rsid w:val="000C4F6E"/>
    <w:rsid w:val="000C515A"/>
    <w:rsid w:val="000C519A"/>
    <w:rsid w:val="000C546A"/>
    <w:rsid w:val="000C58DC"/>
    <w:rsid w:val="000C5A92"/>
    <w:rsid w:val="000C610E"/>
    <w:rsid w:val="000C632B"/>
    <w:rsid w:val="000C64FE"/>
    <w:rsid w:val="000C662A"/>
    <w:rsid w:val="000C7796"/>
    <w:rsid w:val="000D01B4"/>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5F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D38"/>
    <w:rsid w:val="000D6E07"/>
    <w:rsid w:val="000D75FD"/>
    <w:rsid w:val="000D77B8"/>
    <w:rsid w:val="000D787C"/>
    <w:rsid w:val="000D7BD4"/>
    <w:rsid w:val="000D7CE2"/>
    <w:rsid w:val="000D7D48"/>
    <w:rsid w:val="000D7D6B"/>
    <w:rsid w:val="000E068D"/>
    <w:rsid w:val="000E095B"/>
    <w:rsid w:val="000E09B5"/>
    <w:rsid w:val="000E0F87"/>
    <w:rsid w:val="000E1259"/>
    <w:rsid w:val="000E14BF"/>
    <w:rsid w:val="000E170C"/>
    <w:rsid w:val="000E18CC"/>
    <w:rsid w:val="000E1909"/>
    <w:rsid w:val="000E1AEC"/>
    <w:rsid w:val="000E1CFF"/>
    <w:rsid w:val="000E2887"/>
    <w:rsid w:val="000E2C6A"/>
    <w:rsid w:val="000E2E9B"/>
    <w:rsid w:val="000E3254"/>
    <w:rsid w:val="000E348C"/>
    <w:rsid w:val="000E38A8"/>
    <w:rsid w:val="000E38CF"/>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AF7"/>
    <w:rsid w:val="000E6C5C"/>
    <w:rsid w:val="000E7159"/>
    <w:rsid w:val="000E7E98"/>
    <w:rsid w:val="000E7F62"/>
    <w:rsid w:val="000F00ED"/>
    <w:rsid w:val="000F0124"/>
    <w:rsid w:val="000F0232"/>
    <w:rsid w:val="000F1063"/>
    <w:rsid w:val="000F11F0"/>
    <w:rsid w:val="000F137D"/>
    <w:rsid w:val="000F1667"/>
    <w:rsid w:val="000F1826"/>
    <w:rsid w:val="000F1E65"/>
    <w:rsid w:val="000F1F75"/>
    <w:rsid w:val="000F229F"/>
    <w:rsid w:val="000F26CF"/>
    <w:rsid w:val="000F306D"/>
    <w:rsid w:val="000F332B"/>
    <w:rsid w:val="000F3513"/>
    <w:rsid w:val="000F3741"/>
    <w:rsid w:val="000F3754"/>
    <w:rsid w:val="000F38D0"/>
    <w:rsid w:val="000F3F5E"/>
    <w:rsid w:val="000F3FAD"/>
    <w:rsid w:val="000F418D"/>
    <w:rsid w:val="000F434D"/>
    <w:rsid w:val="000F49CF"/>
    <w:rsid w:val="000F4E5F"/>
    <w:rsid w:val="000F5670"/>
    <w:rsid w:val="000F57D5"/>
    <w:rsid w:val="000F5817"/>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5EA"/>
    <w:rsid w:val="000F761D"/>
    <w:rsid w:val="000F76D4"/>
    <w:rsid w:val="000F77BD"/>
    <w:rsid w:val="000F78D2"/>
    <w:rsid w:val="000F7AC2"/>
    <w:rsid w:val="000F7D04"/>
    <w:rsid w:val="001005AB"/>
    <w:rsid w:val="001009E1"/>
    <w:rsid w:val="00100A54"/>
    <w:rsid w:val="00100C3A"/>
    <w:rsid w:val="00100F96"/>
    <w:rsid w:val="001013C3"/>
    <w:rsid w:val="001013FA"/>
    <w:rsid w:val="001017CA"/>
    <w:rsid w:val="00101871"/>
    <w:rsid w:val="001018E0"/>
    <w:rsid w:val="001019C9"/>
    <w:rsid w:val="00101C69"/>
    <w:rsid w:val="00101F11"/>
    <w:rsid w:val="001020B2"/>
    <w:rsid w:val="00102899"/>
    <w:rsid w:val="00102C00"/>
    <w:rsid w:val="00102EAE"/>
    <w:rsid w:val="001032FB"/>
    <w:rsid w:val="001037DD"/>
    <w:rsid w:val="0010384E"/>
    <w:rsid w:val="00103937"/>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B14"/>
    <w:rsid w:val="00113DB8"/>
    <w:rsid w:val="001142DD"/>
    <w:rsid w:val="0011476F"/>
    <w:rsid w:val="001149E9"/>
    <w:rsid w:val="00114B26"/>
    <w:rsid w:val="00114BD9"/>
    <w:rsid w:val="00114CCC"/>
    <w:rsid w:val="00114F04"/>
    <w:rsid w:val="0011502D"/>
    <w:rsid w:val="00115104"/>
    <w:rsid w:val="001151F9"/>
    <w:rsid w:val="00115911"/>
    <w:rsid w:val="00115EC0"/>
    <w:rsid w:val="0011610E"/>
    <w:rsid w:val="00116120"/>
    <w:rsid w:val="00116261"/>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A0E"/>
    <w:rsid w:val="00124A65"/>
    <w:rsid w:val="00124BE6"/>
    <w:rsid w:val="00124D64"/>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5E8"/>
    <w:rsid w:val="001279D0"/>
    <w:rsid w:val="00127CAD"/>
    <w:rsid w:val="00127EA2"/>
    <w:rsid w:val="00130200"/>
    <w:rsid w:val="001303BD"/>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5BA"/>
    <w:rsid w:val="001326B7"/>
    <w:rsid w:val="0013290E"/>
    <w:rsid w:val="00132978"/>
    <w:rsid w:val="00132BAC"/>
    <w:rsid w:val="00132CFC"/>
    <w:rsid w:val="00132EEF"/>
    <w:rsid w:val="0013361D"/>
    <w:rsid w:val="00133969"/>
    <w:rsid w:val="00133AFF"/>
    <w:rsid w:val="001344A2"/>
    <w:rsid w:val="0013450B"/>
    <w:rsid w:val="00134529"/>
    <w:rsid w:val="00134974"/>
    <w:rsid w:val="00134A4A"/>
    <w:rsid w:val="00134B9D"/>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716"/>
    <w:rsid w:val="00140869"/>
    <w:rsid w:val="0014096B"/>
    <w:rsid w:val="00140A67"/>
    <w:rsid w:val="00140C4E"/>
    <w:rsid w:val="00140CB6"/>
    <w:rsid w:val="00140FB1"/>
    <w:rsid w:val="001410A9"/>
    <w:rsid w:val="00141163"/>
    <w:rsid w:val="00141312"/>
    <w:rsid w:val="00141649"/>
    <w:rsid w:val="00141757"/>
    <w:rsid w:val="001418BE"/>
    <w:rsid w:val="00141AC2"/>
    <w:rsid w:val="00141B6C"/>
    <w:rsid w:val="00141B8E"/>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BB2"/>
    <w:rsid w:val="00151E6C"/>
    <w:rsid w:val="001520BA"/>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481"/>
    <w:rsid w:val="001545BC"/>
    <w:rsid w:val="00154789"/>
    <w:rsid w:val="00154C0C"/>
    <w:rsid w:val="00154F45"/>
    <w:rsid w:val="00154F89"/>
    <w:rsid w:val="0015503A"/>
    <w:rsid w:val="00155501"/>
    <w:rsid w:val="001557DF"/>
    <w:rsid w:val="00155B12"/>
    <w:rsid w:val="00155CD9"/>
    <w:rsid w:val="001565C8"/>
    <w:rsid w:val="00156B15"/>
    <w:rsid w:val="00156B93"/>
    <w:rsid w:val="00156CCB"/>
    <w:rsid w:val="00156EF4"/>
    <w:rsid w:val="001571CB"/>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938"/>
    <w:rsid w:val="00160C79"/>
    <w:rsid w:val="00160EE7"/>
    <w:rsid w:val="001610BC"/>
    <w:rsid w:val="00161188"/>
    <w:rsid w:val="00161189"/>
    <w:rsid w:val="00161337"/>
    <w:rsid w:val="001615C8"/>
    <w:rsid w:val="00161DC1"/>
    <w:rsid w:val="00161E41"/>
    <w:rsid w:val="001620D8"/>
    <w:rsid w:val="00162203"/>
    <w:rsid w:val="0016254E"/>
    <w:rsid w:val="00162660"/>
    <w:rsid w:val="001628B0"/>
    <w:rsid w:val="00162DBD"/>
    <w:rsid w:val="0016313D"/>
    <w:rsid w:val="001631C7"/>
    <w:rsid w:val="00163302"/>
    <w:rsid w:val="0016331D"/>
    <w:rsid w:val="00163436"/>
    <w:rsid w:val="001637C5"/>
    <w:rsid w:val="001640D2"/>
    <w:rsid w:val="00164274"/>
    <w:rsid w:val="00164448"/>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4B"/>
    <w:rsid w:val="00167B82"/>
    <w:rsid w:val="00167C0C"/>
    <w:rsid w:val="00167E3C"/>
    <w:rsid w:val="00167EF6"/>
    <w:rsid w:val="001702B2"/>
    <w:rsid w:val="001703FE"/>
    <w:rsid w:val="00170436"/>
    <w:rsid w:val="0017047E"/>
    <w:rsid w:val="0017049E"/>
    <w:rsid w:val="00170A0D"/>
    <w:rsid w:val="00170B58"/>
    <w:rsid w:val="00170ED8"/>
    <w:rsid w:val="00171628"/>
    <w:rsid w:val="001719FB"/>
    <w:rsid w:val="00171A56"/>
    <w:rsid w:val="00171BFD"/>
    <w:rsid w:val="0017200D"/>
    <w:rsid w:val="0017245A"/>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F9D"/>
    <w:rsid w:val="0018118D"/>
    <w:rsid w:val="001817A9"/>
    <w:rsid w:val="00181FF3"/>
    <w:rsid w:val="00182101"/>
    <w:rsid w:val="00182162"/>
    <w:rsid w:val="00182287"/>
    <w:rsid w:val="001822E9"/>
    <w:rsid w:val="001829FA"/>
    <w:rsid w:val="00183106"/>
    <w:rsid w:val="00183510"/>
    <w:rsid w:val="0018370D"/>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E03"/>
    <w:rsid w:val="00187F24"/>
    <w:rsid w:val="00187F78"/>
    <w:rsid w:val="001905ED"/>
    <w:rsid w:val="001907C4"/>
    <w:rsid w:val="00190CC4"/>
    <w:rsid w:val="00190DE2"/>
    <w:rsid w:val="00190E04"/>
    <w:rsid w:val="0019123B"/>
    <w:rsid w:val="00191245"/>
    <w:rsid w:val="00191359"/>
    <w:rsid w:val="00191649"/>
    <w:rsid w:val="00191F98"/>
    <w:rsid w:val="0019214A"/>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909"/>
    <w:rsid w:val="00193BF0"/>
    <w:rsid w:val="00193FB1"/>
    <w:rsid w:val="0019423B"/>
    <w:rsid w:val="001942AA"/>
    <w:rsid w:val="001944BE"/>
    <w:rsid w:val="001945FB"/>
    <w:rsid w:val="001947A1"/>
    <w:rsid w:val="0019497E"/>
    <w:rsid w:val="00194C1C"/>
    <w:rsid w:val="0019504F"/>
    <w:rsid w:val="001951D6"/>
    <w:rsid w:val="001952BA"/>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338"/>
    <w:rsid w:val="001A0F25"/>
    <w:rsid w:val="001A181F"/>
    <w:rsid w:val="001A190A"/>
    <w:rsid w:val="001A1A14"/>
    <w:rsid w:val="001A1CCE"/>
    <w:rsid w:val="001A2059"/>
    <w:rsid w:val="001A2279"/>
    <w:rsid w:val="001A24DE"/>
    <w:rsid w:val="001A28D7"/>
    <w:rsid w:val="001A29E7"/>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1EB"/>
    <w:rsid w:val="001A551B"/>
    <w:rsid w:val="001A56FA"/>
    <w:rsid w:val="001A5A5C"/>
    <w:rsid w:val="001A5BA1"/>
    <w:rsid w:val="001A5CE1"/>
    <w:rsid w:val="001A5F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2190"/>
    <w:rsid w:val="001B2239"/>
    <w:rsid w:val="001B2268"/>
    <w:rsid w:val="001B2438"/>
    <w:rsid w:val="001B2618"/>
    <w:rsid w:val="001B2958"/>
    <w:rsid w:val="001B2A38"/>
    <w:rsid w:val="001B2CB3"/>
    <w:rsid w:val="001B2D7B"/>
    <w:rsid w:val="001B2F45"/>
    <w:rsid w:val="001B2FC1"/>
    <w:rsid w:val="001B3088"/>
    <w:rsid w:val="001B30D7"/>
    <w:rsid w:val="001B3308"/>
    <w:rsid w:val="001B35EF"/>
    <w:rsid w:val="001B3934"/>
    <w:rsid w:val="001B3B5D"/>
    <w:rsid w:val="001B3C54"/>
    <w:rsid w:val="001B3E4F"/>
    <w:rsid w:val="001B4164"/>
    <w:rsid w:val="001B4403"/>
    <w:rsid w:val="001B444A"/>
    <w:rsid w:val="001B48ED"/>
    <w:rsid w:val="001B49F8"/>
    <w:rsid w:val="001B4AFA"/>
    <w:rsid w:val="001B5183"/>
    <w:rsid w:val="001B51DA"/>
    <w:rsid w:val="001B52E7"/>
    <w:rsid w:val="001B5641"/>
    <w:rsid w:val="001B5697"/>
    <w:rsid w:val="001B5CFF"/>
    <w:rsid w:val="001B5F0C"/>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747"/>
    <w:rsid w:val="001B7906"/>
    <w:rsid w:val="001B7F8C"/>
    <w:rsid w:val="001B7FAB"/>
    <w:rsid w:val="001C01B7"/>
    <w:rsid w:val="001C04DD"/>
    <w:rsid w:val="001C051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52"/>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835"/>
    <w:rsid w:val="001C78FC"/>
    <w:rsid w:val="001C7964"/>
    <w:rsid w:val="001C7980"/>
    <w:rsid w:val="001C7D3C"/>
    <w:rsid w:val="001D02F7"/>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622"/>
    <w:rsid w:val="001D566B"/>
    <w:rsid w:val="001D5AAD"/>
    <w:rsid w:val="001D5C94"/>
    <w:rsid w:val="001D62A9"/>
    <w:rsid w:val="001D62FF"/>
    <w:rsid w:val="001D6391"/>
    <w:rsid w:val="001D65DB"/>
    <w:rsid w:val="001D6788"/>
    <w:rsid w:val="001D6C50"/>
    <w:rsid w:val="001D6E2D"/>
    <w:rsid w:val="001D6F3E"/>
    <w:rsid w:val="001D73AF"/>
    <w:rsid w:val="001D74FE"/>
    <w:rsid w:val="001D7630"/>
    <w:rsid w:val="001D769D"/>
    <w:rsid w:val="001D7D80"/>
    <w:rsid w:val="001D7E22"/>
    <w:rsid w:val="001E033F"/>
    <w:rsid w:val="001E03CC"/>
    <w:rsid w:val="001E082A"/>
    <w:rsid w:val="001E085D"/>
    <w:rsid w:val="001E1051"/>
    <w:rsid w:val="001E1464"/>
    <w:rsid w:val="001E216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704"/>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86D"/>
    <w:rsid w:val="001F7AE3"/>
    <w:rsid w:val="001F7C6D"/>
    <w:rsid w:val="002001AB"/>
    <w:rsid w:val="002003D3"/>
    <w:rsid w:val="0020066D"/>
    <w:rsid w:val="002007F1"/>
    <w:rsid w:val="00200C00"/>
    <w:rsid w:val="00200E11"/>
    <w:rsid w:val="00200F19"/>
    <w:rsid w:val="002010B9"/>
    <w:rsid w:val="002016AF"/>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51"/>
    <w:rsid w:val="00212651"/>
    <w:rsid w:val="0021268F"/>
    <w:rsid w:val="0021294F"/>
    <w:rsid w:val="00212B22"/>
    <w:rsid w:val="00212C47"/>
    <w:rsid w:val="00212DC9"/>
    <w:rsid w:val="0021306A"/>
    <w:rsid w:val="0021324C"/>
    <w:rsid w:val="0021325F"/>
    <w:rsid w:val="00213639"/>
    <w:rsid w:val="002138FA"/>
    <w:rsid w:val="00213AB0"/>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E5"/>
    <w:rsid w:val="00217BCD"/>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3C7"/>
    <w:rsid w:val="00224A15"/>
    <w:rsid w:val="00224BB2"/>
    <w:rsid w:val="00224E10"/>
    <w:rsid w:val="00224EE8"/>
    <w:rsid w:val="00225275"/>
    <w:rsid w:val="00225551"/>
    <w:rsid w:val="002258C1"/>
    <w:rsid w:val="002258F3"/>
    <w:rsid w:val="00225F46"/>
    <w:rsid w:val="00225F5E"/>
    <w:rsid w:val="00226378"/>
    <w:rsid w:val="002266D8"/>
    <w:rsid w:val="00226865"/>
    <w:rsid w:val="00226A07"/>
    <w:rsid w:val="00226BB0"/>
    <w:rsid w:val="00226E48"/>
    <w:rsid w:val="00226E54"/>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72"/>
    <w:rsid w:val="00235763"/>
    <w:rsid w:val="00235B24"/>
    <w:rsid w:val="00235D9E"/>
    <w:rsid w:val="00236149"/>
    <w:rsid w:val="002361CA"/>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6E0"/>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567"/>
    <w:rsid w:val="002475E6"/>
    <w:rsid w:val="00247792"/>
    <w:rsid w:val="00247B1C"/>
    <w:rsid w:val="00247C14"/>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7EC"/>
    <w:rsid w:val="002519B0"/>
    <w:rsid w:val="00251A10"/>
    <w:rsid w:val="00251BDB"/>
    <w:rsid w:val="00251EA9"/>
    <w:rsid w:val="00251F35"/>
    <w:rsid w:val="002521C5"/>
    <w:rsid w:val="002522BE"/>
    <w:rsid w:val="0025230A"/>
    <w:rsid w:val="00252606"/>
    <w:rsid w:val="00252843"/>
    <w:rsid w:val="00252B9F"/>
    <w:rsid w:val="00252CBD"/>
    <w:rsid w:val="0025337F"/>
    <w:rsid w:val="002534E6"/>
    <w:rsid w:val="0025351C"/>
    <w:rsid w:val="00253919"/>
    <w:rsid w:val="00253A52"/>
    <w:rsid w:val="00253BFD"/>
    <w:rsid w:val="00254331"/>
    <w:rsid w:val="00254C8E"/>
    <w:rsid w:val="00254C93"/>
    <w:rsid w:val="00254D0A"/>
    <w:rsid w:val="0025506D"/>
    <w:rsid w:val="002552C6"/>
    <w:rsid w:val="002561E8"/>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57D29"/>
    <w:rsid w:val="00260460"/>
    <w:rsid w:val="00260855"/>
    <w:rsid w:val="002609BD"/>
    <w:rsid w:val="00260DC3"/>
    <w:rsid w:val="00260E78"/>
    <w:rsid w:val="002617E4"/>
    <w:rsid w:val="00261A2E"/>
    <w:rsid w:val="00261E15"/>
    <w:rsid w:val="00261E63"/>
    <w:rsid w:val="00262256"/>
    <w:rsid w:val="002625DD"/>
    <w:rsid w:val="002629FB"/>
    <w:rsid w:val="00262A48"/>
    <w:rsid w:val="00262B07"/>
    <w:rsid w:val="00263019"/>
    <w:rsid w:val="002631B8"/>
    <w:rsid w:val="00263388"/>
    <w:rsid w:val="002633A5"/>
    <w:rsid w:val="00263ACD"/>
    <w:rsid w:val="00263C1F"/>
    <w:rsid w:val="00263CEB"/>
    <w:rsid w:val="00263DD2"/>
    <w:rsid w:val="00263E67"/>
    <w:rsid w:val="002640A1"/>
    <w:rsid w:val="002648B0"/>
    <w:rsid w:val="002650D0"/>
    <w:rsid w:val="0026514D"/>
    <w:rsid w:val="002651D3"/>
    <w:rsid w:val="002658F7"/>
    <w:rsid w:val="00265D91"/>
    <w:rsid w:val="002661F0"/>
    <w:rsid w:val="002661FF"/>
    <w:rsid w:val="002663F0"/>
    <w:rsid w:val="0026661C"/>
    <w:rsid w:val="00266673"/>
    <w:rsid w:val="00266716"/>
    <w:rsid w:val="002668CB"/>
    <w:rsid w:val="00266E02"/>
    <w:rsid w:val="00266E6B"/>
    <w:rsid w:val="0026707F"/>
    <w:rsid w:val="00267174"/>
    <w:rsid w:val="002672C8"/>
    <w:rsid w:val="00267592"/>
    <w:rsid w:val="002675AE"/>
    <w:rsid w:val="00267955"/>
    <w:rsid w:val="00267DBA"/>
    <w:rsid w:val="00267E36"/>
    <w:rsid w:val="00267FC5"/>
    <w:rsid w:val="002701A0"/>
    <w:rsid w:val="002706DC"/>
    <w:rsid w:val="00270CBE"/>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B43"/>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CD"/>
    <w:rsid w:val="00280419"/>
    <w:rsid w:val="00280601"/>
    <w:rsid w:val="00280862"/>
    <w:rsid w:val="00280C3C"/>
    <w:rsid w:val="00280E07"/>
    <w:rsid w:val="002810FE"/>
    <w:rsid w:val="00281228"/>
    <w:rsid w:val="002815E0"/>
    <w:rsid w:val="0028198A"/>
    <w:rsid w:val="00281F30"/>
    <w:rsid w:val="00281FAD"/>
    <w:rsid w:val="002823BE"/>
    <w:rsid w:val="00282534"/>
    <w:rsid w:val="00282907"/>
    <w:rsid w:val="002829CE"/>
    <w:rsid w:val="00282A03"/>
    <w:rsid w:val="00282B3D"/>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F5E"/>
    <w:rsid w:val="002871E0"/>
    <w:rsid w:val="00287506"/>
    <w:rsid w:val="00287C2A"/>
    <w:rsid w:val="00287DE0"/>
    <w:rsid w:val="00287DEA"/>
    <w:rsid w:val="00287ED0"/>
    <w:rsid w:val="0029034D"/>
    <w:rsid w:val="0029072E"/>
    <w:rsid w:val="00290A79"/>
    <w:rsid w:val="00290D5F"/>
    <w:rsid w:val="00290FFD"/>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56D"/>
    <w:rsid w:val="002979E8"/>
    <w:rsid w:val="00297A42"/>
    <w:rsid w:val="00297A4C"/>
    <w:rsid w:val="00297C64"/>
    <w:rsid w:val="00297D26"/>
    <w:rsid w:val="002A04D2"/>
    <w:rsid w:val="002A0762"/>
    <w:rsid w:val="002A0E29"/>
    <w:rsid w:val="002A10D4"/>
    <w:rsid w:val="002A1340"/>
    <w:rsid w:val="002A19F1"/>
    <w:rsid w:val="002A1C7D"/>
    <w:rsid w:val="002A1CAD"/>
    <w:rsid w:val="002A1D71"/>
    <w:rsid w:val="002A22A1"/>
    <w:rsid w:val="002A23CC"/>
    <w:rsid w:val="002A2461"/>
    <w:rsid w:val="002A2637"/>
    <w:rsid w:val="002A267E"/>
    <w:rsid w:val="002A335C"/>
    <w:rsid w:val="002A34BA"/>
    <w:rsid w:val="002A34F2"/>
    <w:rsid w:val="002A3533"/>
    <w:rsid w:val="002A3ABA"/>
    <w:rsid w:val="002A3F96"/>
    <w:rsid w:val="002A403F"/>
    <w:rsid w:val="002A44E2"/>
    <w:rsid w:val="002A450A"/>
    <w:rsid w:val="002A45D8"/>
    <w:rsid w:val="002A4B57"/>
    <w:rsid w:val="002A50D7"/>
    <w:rsid w:val="002A5585"/>
    <w:rsid w:val="002A56A5"/>
    <w:rsid w:val="002A68D6"/>
    <w:rsid w:val="002A696C"/>
    <w:rsid w:val="002A6D2B"/>
    <w:rsid w:val="002A6E5E"/>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BC2"/>
    <w:rsid w:val="002B3E0D"/>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8E0"/>
    <w:rsid w:val="002C1E2D"/>
    <w:rsid w:val="002C1EE4"/>
    <w:rsid w:val="002C1EFE"/>
    <w:rsid w:val="002C1FF8"/>
    <w:rsid w:val="002C22B6"/>
    <w:rsid w:val="002C247F"/>
    <w:rsid w:val="002C2645"/>
    <w:rsid w:val="002C29C8"/>
    <w:rsid w:val="002C2B3A"/>
    <w:rsid w:val="002C2C57"/>
    <w:rsid w:val="002C2D40"/>
    <w:rsid w:val="002C2E52"/>
    <w:rsid w:val="002C34EF"/>
    <w:rsid w:val="002C3571"/>
    <w:rsid w:val="002C362D"/>
    <w:rsid w:val="002C3690"/>
    <w:rsid w:val="002C3953"/>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519"/>
    <w:rsid w:val="002D27AC"/>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F3"/>
    <w:rsid w:val="002D6B78"/>
    <w:rsid w:val="002D6BB6"/>
    <w:rsid w:val="002D6C79"/>
    <w:rsid w:val="002D701D"/>
    <w:rsid w:val="002D7187"/>
    <w:rsid w:val="002D727A"/>
    <w:rsid w:val="002D72CC"/>
    <w:rsid w:val="002D7775"/>
    <w:rsid w:val="002D7B3A"/>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52"/>
    <w:rsid w:val="002E3263"/>
    <w:rsid w:val="002E3367"/>
    <w:rsid w:val="002E3825"/>
    <w:rsid w:val="002E48FA"/>
    <w:rsid w:val="002E4A04"/>
    <w:rsid w:val="002E4D1F"/>
    <w:rsid w:val="002E508A"/>
    <w:rsid w:val="002E560E"/>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2AA"/>
    <w:rsid w:val="002E7555"/>
    <w:rsid w:val="002E7578"/>
    <w:rsid w:val="002E76E2"/>
    <w:rsid w:val="002E78FC"/>
    <w:rsid w:val="002E79C0"/>
    <w:rsid w:val="002F01ED"/>
    <w:rsid w:val="002F04F5"/>
    <w:rsid w:val="002F052A"/>
    <w:rsid w:val="002F0595"/>
    <w:rsid w:val="002F0684"/>
    <w:rsid w:val="002F0DA3"/>
    <w:rsid w:val="002F0F2F"/>
    <w:rsid w:val="002F11CC"/>
    <w:rsid w:val="002F12D8"/>
    <w:rsid w:val="002F1A7A"/>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B33"/>
    <w:rsid w:val="002F715C"/>
    <w:rsid w:val="002F7392"/>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42"/>
    <w:rsid w:val="003042FE"/>
    <w:rsid w:val="00304683"/>
    <w:rsid w:val="00304D2C"/>
    <w:rsid w:val="00304E2C"/>
    <w:rsid w:val="00304F46"/>
    <w:rsid w:val="00305037"/>
    <w:rsid w:val="003051A5"/>
    <w:rsid w:val="00305365"/>
    <w:rsid w:val="0030542F"/>
    <w:rsid w:val="00305696"/>
    <w:rsid w:val="00305899"/>
    <w:rsid w:val="00305973"/>
    <w:rsid w:val="00305E8C"/>
    <w:rsid w:val="003060AD"/>
    <w:rsid w:val="003061AC"/>
    <w:rsid w:val="003062A1"/>
    <w:rsid w:val="003062B1"/>
    <w:rsid w:val="00306460"/>
    <w:rsid w:val="00306521"/>
    <w:rsid w:val="0030680B"/>
    <w:rsid w:val="00306926"/>
    <w:rsid w:val="00306BAC"/>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CDC"/>
    <w:rsid w:val="00310CE0"/>
    <w:rsid w:val="00310DCE"/>
    <w:rsid w:val="0031113D"/>
    <w:rsid w:val="00311253"/>
    <w:rsid w:val="003113D3"/>
    <w:rsid w:val="0031142E"/>
    <w:rsid w:val="00311755"/>
    <w:rsid w:val="0031203F"/>
    <w:rsid w:val="003131D5"/>
    <w:rsid w:val="003133AF"/>
    <w:rsid w:val="003135B0"/>
    <w:rsid w:val="00313851"/>
    <w:rsid w:val="00313930"/>
    <w:rsid w:val="00313C25"/>
    <w:rsid w:val="00313C67"/>
    <w:rsid w:val="00313D2D"/>
    <w:rsid w:val="00314056"/>
    <w:rsid w:val="00314158"/>
    <w:rsid w:val="00314207"/>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7CE"/>
    <w:rsid w:val="00326D1B"/>
    <w:rsid w:val="00326EA5"/>
    <w:rsid w:val="00327290"/>
    <w:rsid w:val="003278AF"/>
    <w:rsid w:val="00327C9B"/>
    <w:rsid w:val="00327E83"/>
    <w:rsid w:val="00327F78"/>
    <w:rsid w:val="00330057"/>
    <w:rsid w:val="003302F1"/>
    <w:rsid w:val="0033077D"/>
    <w:rsid w:val="003307F5"/>
    <w:rsid w:val="00330D5E"/>
    <w:rsid w:val="00330F36"/>
    <w:rsid w:val="003316B7"/>
    <w:rsid w:val="003324D7"/>
    <w:rsid w:val="00332638"/>
    <w:rsid w:val="00332B10"/>
    <w:rsid w:val="00332B59"/>
    <w:rsid w:val="00332DB3"/>
    <w:rsid w:val="00332DDB"/>
    <w:rsid w:val="003330D4"/>
    <w:rsid w:val="00333461"/>
    <w:rsid w:val="00333471"/>
    <w:rsid w:val="003335C4"/>
    <w:rsid w:val="00333C2E"/>
    <w:rsid w:val="00333DDF"/>
    <w:rsid w:val="00334751"/>
    <w:rsid w:val="00334901"/>
    <w:rsid w:val="00334B35"/>
    <w:rsid w:val="0033518F"/>
    <w:rsid w:val="00335305"/>
    <w:rsid w:val="003355AE"/>
    <w:rsid w:val="003359D0"/>
    <w:rsid w:val="00335B8A"/>
    <w:rsid w:val="00335D9C"/>
    <w:rsid w:val="00335FD9"/>
    <w:rsid w:val="0033604F"/>
    <w:rsid w:val="00336074"/>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5F9"/>
    <w:rsid w:val="00347652"/>
    <w:rsid w:val="00347979"/>
    <w:rsid w:val="00347B40"/>
    <w:rsid w:val="00347E92"/>
    <w:rsid w:val="00350101"/>
    <w:rsid w:val="003507C4"/>
    <w:rsid w:val="00350A38"/>
    <w:rsid w:val="00350BB3"/>
    <w:rsid w:val="00350BB9"/>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F36"/>
    <w:rsid w:val="0036342D"/>
    <w:rsid w:val="00363552"/>
    <w:rsid w:val="00363829"/>
    <w:rsid w:val="00363866"/>
    <w:rsid w:val="00363A13"/>
    <w:rsid w:val="00363A21"/>
    <w:rsid w:val="00363BC1"/>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F25"/>
    <w:rsid w:val="003721DB"/>
    <w:rsid w:val="003723A2"/>
    <w:rsid w:val="00372478"/>
    <w:rsid w:val="003725AE"/>
    <w:rsid w:val="003727D1"/>
    <w:rsid w:val="003728F7"/>
    <w:rsid w:val="00372BF3"/>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1F"/>
    <w:rsid w:val="00375A78"/>
    <w:rsid w:val="00375D04"/>
    <w:rsid w:val="00375F9C"/>
    <w:rsid w:val="00376247"/>
    <w:rsid w:val="0037688A"/>
    <w:rsid w:val="00376FA2"/>
    <w:rsid w:val="0037711F"/>
    <w:rsid w:val="003771A5"/>
    <w:rsid w:val="003773DB"/>
    <w:rsid w:val="00377CA8"/>
    <w:rsid w:val="00377CDF"/>
    <w:rsid w:val="00380176"/>
    <w:rsid w:val="00380287"/>
    <w:rsid w:val="003805F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79E"/>
    <w:rsid w:val="00384CFE"/>
    <w:rsid w:val="00384F99"/>
    <w:rsid w:val="00385099"/>
    <w:rsid w:val="003852AB"/>
    <w:rsid w:val="0038534D"/>
    <w:rsid w:val="0038578E"/>
    <w:rsid w:val="00385FD4"/>
    <w:rsid w:val="003861CD"/>
    <w:rsid w:val="00386753"/>
    <w:rsid w:val="0038682B"/>
    <w:rsid w:val="00386937"/>
    <w:rsid w:val="00386944"/>
    <w:rsid w:val="00386BC1"/>
    <w:rsid w:val="00386C50"/>
    <w:rsid w:val="00386D1C"/>
    <w:rsid w:val="003870EF"/>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138"/>
    <w:rsid w:val="00396C26"/>
    <w:rsid w:val="0039705C"/>
    <w:rsid w:val="00397362"/>
    <w:rsid w:val="00397602"/>
    <w:rsid w:val="00397684"/>
    <w:rsid w:val="0039790C"/>
    <w:rsid w:val="00397980"/>
    <w:rsid w:val="00397A79"/>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E3"/>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F50"/>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6F9"/>
    <w:rsid w:val="003B3977"/>
    <w:rsid w:val="003B3CAA"/>
    <w:rsid w:val="003B4E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DCD"/>
    <w:rsid w:val="003C610A"/>
    <w:rsid w:val="003C61C9"/>
    <w:rsid w:val="003C6A7F"/>
    <w:rsid w:val="003C6ADD"/>
    <w:rsid w:val="003C6BCE"/>
    <w:rsid w:val="003C7082"/>
    <w:rsid w:val="003C7337"/>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25A"/>
    <w:rsid w:val="003D33EB"/>
    <w:rsid w:val="003D3672"/>
    <w:rsid w:val="003D3B4F"/>
    <w:rsid w:val="003D3B86"/>
    <w:rsid w:val="003D454B"/>
    <w:rsid w:val="003D45F8"/>
    <w:rsid w:val="003D4692"/>
    <w:rsid w:val="003D485D"/>
    <w:rsid w:val="003D50C3"/>
    <w:rsid w:val="003D52A1"/>
    <w:rsid w:val="003D56D4"/>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422"/>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B0C"/>
    <w:rsid w:val="003E2F9F"/>
    <w:rsid w:val="003E334A"/>
    <w:rsid w:val="003E3849"/>
    <w:rsid w:val="003E384C"/>
    <w:rsid w:val="003E3A52"/>
    <w:rsid w:val="003E4060"/>
    <w:rsid w:val="003E41CD"/>
    <w:rsid w:val="003E41E1"/>
    <w:rsid w:val="003E44C5"/>
    <w:rsid w:val="003E466A"/>
    <w:rsid w:val="003E4C9E"/>
    <w:rsid w:val="003E4ED4"/>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D7B"/>
    <w:rsid w:val="003E6DD3"/>
    <w:rsid w:val="003E7630"/>
    <w:rsid w:val="003E7716"/>
    <w:rsid w:val="003E771C"/>
    <w:rsid w:val="003E79F0"/>
    <w:rsid w:val="003E7B88"/>
    <w:rsid w:val="003E7E41"/>
    <w:rsid w:val="003E7F8C"/>
    <w:rsid w:val="003E7FF4"/>
    <w:rsid w:val="003F01D8"/>
    <w:rsid w:val="003F06D4"/>
    <w:rsid w:val="003F0938"/>
    <w:rsid w:val="003F0AA0"/>
    <w:rsid w:val="003F0AB9"/>
    <w:rsid w:val="003F0C85"/>
    <w:rsid w:val="003F1327"/>
    <w:rsid w:val="003F16FF"/>
    <w:rsid w:val="003F1B04"/>
    <w:rsid w:val="003F1C5F"/>
    <w:rsid w:val="003F1DB6"/>
    <w:rsid w:val="003F1F48"/>
    <w:rsid w:val="003F200B"/>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DAC"/>
    <w:rsid w:val="00400FA6"/>
    <w:rsid w:val="004014EA"/>
    <w:rsid w:val="0040157B"/>
    <w:rsid w:val="00401ACB"/>
    <w:rsid w:val="00401E14"/>
    <w:rsid w:val="0040273B"/>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7EA"/>
    <w:rsid w:val="004068CF"/>
    <w:rsid w:val="00406A66"/>
    <w:rsid w:val="00406C82"/>
    <w:rsid w:val="00406D07"/>
    <w:rsid w:val="004071E5"/>
    <w:rsid w:val="004071F2"/>
    <w:rsid w:val="0040734D"/>
    <w:rsid w:val="004074AB"/>
    <w:rsid w:val="004075BB"/>
    <w:rsid w:val="0040771C"/>
    <w:rsid w:val="00407984"/>
    <w:rsid w:val="00407B38"/>
    <w:rsid w:val="00410110"/>
    <w:rsid w:val="0041036E"/>
    <w:rsid w:val="00410898"/>
    <w:rsid w:val="00410936"/>
    <w:rsid w:val="00410D82"/>
    <w:rsid w:val="00410DD5"/>
    <w:rsid w:val="00411268"/>
    <w:rsid w:val="0041126A"/>
    <w:rsid w:val="00411CA0"/>
    <w:rsid w:val="00412A5D"/>
    <w:rsid w:val="00413096"/>
    <w:rsid w:val="0041314F"/>
    <w:rsid w:val="0041344F"/>
    <w:rsid w:val="004136B6"/>
    <w:rsid w:val="004136C8"/>
    <w:rsid w:val="00413811"/>
    <w:rsid w:val="00413B22"/>
    <w:rsid w:val="00413DAD"/>
    <w:rsid w:val="00413DF1"/>
    <w:rsid w:val="00413E9E"/>
    <w:rsid w:val="00414131"/>
    <w:rsid w:val="004143FC"/>
    <w:rsid w:val="00414836"/>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72B"/>
    <w:rsid w:val="00416FAF"/>
    <w:rsid w:val="004178A6"/>
    <w:rsid w:val="00417A8E"/>
    <w:rsid w:val="00417AAE"/>
    <w:rsid w:val="00417BE3"/>
    <w:rsid w:val="00417D8B"/>
    <w:rsid w:val="00417F8C"/>
    <w:rsid w:val="00417FBC"/>
    <w:rsid w:val="0042054E"/>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2FB0"/>
    <w:rsid w:val="00423437"/>
    <w:rsid w:val="00423795"/>
    <w:rsid w:val="00423843"/>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F7C"/>
    <w:rsid w:val="004300E5"/>
    <w:rsid w:val="004300F2"/>
    <w:rsid w:val="0043033E"/>
    <w:rsid w:val="00430AA9"/>
    <w:rsid w:val="00430C5F"/>
    <w:rsid w:val="00430C98"/>
    <w:rsid w:val="004310DF"/>
    <w:rsid w:val="004314B3"/>
    <w:rsid w:val="0043193D"/>
    <w:rsid w:val="00431A52"/>
    <w:rsid w:val="00431C9B"/>
    <w:rsid w:val="00431CAB"/>
    <w:rsid w:val="00431D36"/>
    <w:rsid w:val="0043224A"/>
    <w:rsid w:val="00432458"/>
    <w:rsid w:val="004324C0"/>
    <w:rsid w:val="004326B8"/>
    <w:rsid w:val="00432C04"/>
    <w:rsid w:val="00432F87"/>
    <w:rsid w:val="00433186"/>
    <w:rsid w:val="004335EF"/>
    <w:rsid w:val="004335FB"/>
    <w:rsid w:val="00433804"/>
    <w:rsid w:val="00433AD4"/>
    <w:rsid w:val="00433E00"/>
    <w:rsid w:val="00433FF1"/>
    <w:rsid w:val="00434500"/>
    <w:rsid w:val="004346A6"/>
    <w:rsid w:val="004348BC"/>
    <w:rsid w:val="004348BF"/>
    <w:rsid w:val="00434B0D"/>
    <w:rsid w:val="00434DC9"/>
    <w:rsid w:val="00434E9F"/>
    <w:rsid w:val="00434F5A"/>
    <w:rsid w:val="004351D5"/>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8F2"/>
    <w:rsid w:val="00440EB3"/>
    <w:rsid w:val="004410CA"/>
    <w:rsid w:val="004413F4"/>
    <w:rsid w:val="00441578"/>
    <w:rsid w:val="0044184D"/>
    <w:rsid w:val="004418B6"/>
    <w:rsid w:val="004418F2"/>
    <w:rsid w:val="00441D12"/>
    <w:rsid w:val="00441D2B"/>
    <w:rsid w:val="00441DA9"/>
    <w:rsid w:val="00442093"/>
    <w:rsid w:val="00442400"/>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89A"/>
    <w:rsid w:val="00444904"/>
    <w:rsid w:val="00444D80"/>
    <w:rsid w:val="00444F2C"/>
    <w:rsid w:val="004453A6"/>
    <w:rsid w:val="00445AA0"/>
    <w:rsid w:val="00445AB7"/>
    <w:rsid w:val="00445BA4"/>
    <w:rsid w:val="00445D29"/>
    <w:rsid w:val="00446295"/>
    <w:rsid w:val="0044634E"/>
    <w:rsid w:val="0044638A"/>
    <w:rsid w:val="004463B0"/>
    <w:rsid w:val="00446415"/>
    <w:rsid w:val="00446870"/>
    <w:rsid w:val="0044701D"/>
    <w:rsid w:val="004470C6"/>
    <w:rsid w:val="004475A3"/>
    <w:rsid w:val="00447662"/>
    <w:rsid w:val="004500C6"/>
    <w:rsid w:val="00450175"/>
    <w:rsid w:val="00450317"/>
    <w:rsid w:val="004503D7"/>
    <w:rsid w:val="004504BB"/>
    <w:rsid w:val="0045054F"/>
    <w:rsid w:val="0045078A"/>
    <w:rsid w:val="004507BE"/>
    <w:rsid w:val="00451051"/>
    <w:rsid w:val="00451226"/>
    <w:rsid w:val="0045151A"/>
    <w:rsid w:val="004517C8"/>
    <w:rsid w:val="00452261"/>
    <w:rsid w:val="004522B2"/>
    <w:rsid w:val="00452322"/>
    <w:rsid w:val="0045235D"/>
    <w:rsid w:val="00452567"/>
    <w:rsid w:val="00452805"/>
    <w:rsid w:val="0045293D"/>
    <w:rsid w:val="00452C49"/>
    <w:rsid w:val="00453067"/>
    <w:rsid w:val="0045331B"/>
    <w:rsid w:val="00453378"/>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4C4"/>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1119"/>
    <w:rsid w:val="0048122D"/>
    <w:rsid w:val="004813BA"/>
    <w:rsid w:val="0048152B"/>
    <w:rsid w:val="004818EC"/>
    <w:rsid w:val="00482AA0"/>
    <w:rsid w:val="00482C54"/>
    <w:rsid w:val="0048314E"/>
    <w:rsid w:val="00483320"/>
    <w:rsid w:val="00483752"/>
    <w:rsid w:val="004837A8"/>
    <w:rsid w:val="00483CBD"/>
    <w:rsid w:val="00483CC6"/>
    <w:rsid w:val="00484109"/>
    <w:rsid w:val="00484197"/>
    <w:rsid w:val="004842A7"/>
    <w:rsid w:val="00484321"/>
    <w:rsid w:val="00484506"/>
    <w:rsid w:val="004845FE"/>
    <w:rsid w:val="004847F2"/>
    <w:rsid w:val="00484E6D"/>
    <w:rsid w:val="00484F97"/>
    <w:rsid w:val="0048526C"/>
    <w:rsid w:val="00485346"/>
    <w:rsid w:val="00485770"/>
    <w:rsid w:val="0048595A"/>
    <w:rsid w:val="00485AED"/>
    <w:rsid w:val="00485F31"/>
    <w:rsid w:val="00486559"/>
    <w:rsid w:val="004866B4"/>
    <w:rsid w:val="0048683F"/>
    <w:rsid w:val="00486923"/>
    <w:rsid w:val="00486C1D"/>
    <w:rsid w:val="00486E0F"/>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76F"/>
    <w:rsid w:val="004969CE"/>
    <w:rsid w:val="00496CD4"/>
    <w:rsid w:val="00496D5B"/>
    <w:rsid w:val="004973DF"/>
    <w:rsid w:val="0049759D"/>
    <w:rsid w:val="0049776D"/>
    <w:rsid w:val="004978A4"/>
    <w:rsid w:val="0049794B"/>
    <w:rsid w:val="004A01C1"/>
    <w:rsid w:val="004A051A"/>
    <w:rsid w:val="004A061C"/>
    <w:rsid w:val="004A0757"/>
    <w:rsid w:val="004A0B27"/>
    <w:rsid w:val="004A1452"/>
    <w:rsid w:val="004A150D"/>
    <w:rsid w:val="004A1629"/>
    <w:rsid w:val="004A174A"/>
    <w:rsid w:val="004A1766"/>
    <w:rsid w:val="004A191C"/>
    <w:rsid w:val="004A1A5C"/>
    <w:rsid w:val="004A1C13"/>
    <w:rsid w:val="004A1FCE"/>
    <w:rsid w:val="004A202E"/>
    <w:rsid w:val="004A2413"/>
    <w:rsid w:val="004A2673"/>
    <w:rsid w:val="004A27FF"/>
    <w:rsid w:val="004A284E"/>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ED5"/>
    <w:rsid w:val="004B0F39"/>
    <w:rsid w:val="004B1008"/>
    <w:rsid w:val="004B1244"/>
    <w:rsid w:val="004B1377"/>
    <w:rsid w:val="004B13FE"/>
    <w:rsid w:val="004B1ACA"/>
    <w:rsid w:val="004B1F6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B44"/>
    <w:rsid w:val="004B4069"/>
    <w:rsid w:val="004B40C0"/>
    <w:rsid w:val="004B4D09"/>
    <w:rsid w:val="004B5093"/>
    <w:rsid w:val="004B5312"/>
    <w:rsid w:val="004B578F"/>
    <w:rsid w:val="004B5AE0"/>
    <w:rsid w:val="004B5B78"/>
    <w:rsid w:val="004B5D95"/>
    <w:rsid w:val="004B643F"/>
    <w:rsid w:val="004B6849"/>
    <w:rsid w:val="004B687E"/>
    <w:rsid w:val="004B7CA5"/>
    <w:rsid w:val="004B7CBD"/>
    <w:rsid w:val="004C002F"/>
    <w:rsid w:val="004C00B9"/>
    <w:rsid w:val="004C015A"/>
    <w:rsid w:val="004C036D"/>
    <w:rsid w:val="004C066C"/>
    <w:rsid w:val="004C0A9B"/>
    <w:rsid w:val="004C0DC5"/>
    <w:rsid w:val="004C0DE1"/>
    <w:rsid w:val="004C0FA4"/>
    <w:rsid w:val="004C1306"/>
    <w:rsid w:val="004C14A9"/>
    <w:rsid w:val="004C1A60"/>
    <w:rsid w:val="004C1BD2"/>
    <w:rsid w:val="004C1C2C"/>
    <w:rsid w:val="004C1DC7"/>
    <w:rsid w:val="004C219D"/>
    <w:rsid w:val="004C23C5"/>
    <w:rsid w:val="004C270C"/>
    <w:rsid w:val="004C2B7A"/>
    <w:rsid w:val="004C2B83"/>
    <w:rsid w:val="004C31BA"/>
    <w:rsid w:val="004C31F3"/>
    <w:rsid w:val="004C32EB"/>
    <w:rsid w:val="004C34DF"/>
    <w:rsid w:val="004C3902"/>
    <w:rsid w:val="004C3C3B"/>
    <w:rsid w:val="004C40CC"/>
    <w:rsid w:val="004C40E2"/>
    <w:rsid w:val="004C42AE"/>
    <w:rsid w:val="004C4EA2"/>
    <w:rsid w:val="004C55A1"/>
    <w:rsid w:val="004C575F"/>
    <w:rsid w:val="004C5872"/>
    <w:rsid w:val="004C5887"/>
    <w:rsid w:val="004C598E"/>
    <w:rsid w:val="004C5A8F"/>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5AF"/>
    <w:rsid w:val="004D0F2F"/>
    <w:rsid w:val="004D10F7"/>
    <w:rsid w:val="004D1653"/>
    <w:rsid w:val="004D19F9"/>
    <w:rsid w:val="004D1D7A"/>
    <w:rsid w:val="004D1DB0"/>
    <w:rsid w:val="004D23EC"/>
    <w:rsid w:val="004D23F8"/>
    <w:rsid w:val="004D282B"/>
    <w:rsid w:val="004D2874"/>
    <w:rsid w:val="004D29B5"/>
    <w:rsid w:val="004D2B1F"/>
    <w:rsid w:val="004D2DBC"/>
    <w:rsid w:val="004D2EA9"/>
    <w:rsid w:val="004D30E2"/>
    <w:rsid w:val="004D313E"/>
    <w:rsid w:val="004D3459"/>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76B4"/>
    <w:rsid w:val="004D7903"/>
    <w:rsid w:val="004D7FDA"/>
    <w:rsid w:val="004E0145"/>
    <w:rsid w:val="004E0231"/>
    <w:rsid w:val="004E0261"/>
    <w:rsid w:val="004E04A6"/>
    <w:rsid w:val="004E062B"/>
    <w:rsid w:val="004E0660"/>
    <w:rsid w:val="004E08C1"/>
    <w:rsid w:val="004E093E"/>
    <w:rsid w:val="004E0FBE"/>
    <w:rsid w:val="004E0FF1"/>
    <w:rsid w:val="004E154C"/>
    <w:rsid w:val="004E1666"/>
    <w:rsid w:val="004E1973"/>
    <w:rsid w:val="004E1C86"/>
    <w:rsid w:val="004E1D94"/>
    <w:rsid w:val="004E1E4D"/>
    <w:rsid w:val="004E1FCD"/>
    <w:rsid w:val="004E2250"/>
    <w:rsid w:val="004E2306"/>
    <w:rsid w:val="004E2BCF"/>
    <w:rsid w:val="004E2BDF"/>
    <w:rsid w:val="004E357B"/>
    <w:rsid w:val="004E3666"/>
    <w:rsid w:val="004E3753"/>
    <w:rsid w:val="004E3D20"/>
    <w:rsid w:val="004E4008"/>
    <w:rsid w:val="004E4137"/>
    <w:rsid w:val="004E4209"/>
    <w:rsid w:val="004E4320"/>
    <w:rsid w:val="004E451E"/>
    <w:rsid w:val="004E4845"/>
    <w:rsid w:val="004E4B37"/>
    <w:rsid w:val="004E4C76"/>
    <w:rsid w:val="004E4CB2"/>
    <w:rsid w:val="004E4E3B"/>
    <w:rsid w:val="004E5485"/>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BD0"/>
    <w:rsid w:val="004F1CFC"/>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D3B"/>
    <w:rsid w:val="004F4F24"/>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E81"/>
    <w:rsid w:val="004F6FA5"/>
    <w:rsid w:val="004F70DA"/>
    <w:rsid w:val="004F70E9"/>
    <w:rsid w:val="004F7409"/>
    <w:rsid w:val="004F7427"/>
    <w:rsid w:val="004F7434"/>
    <w:rsid w:val="004F753A"/>
    <w:rsid w:val="004F7CAD"/>
    <w:rsid w:val="004F7E8E"/>
    <w:rsid w:val="0050035C"/>
    <w:rsid w:val="00500A3E"/>
    <w:rsid w:val="00500B45"/>
    <w:rsid w:val="00500E44"/>
    <w:rsid w:val="005017C7"/>
    <w:rsid w:val="00501D22"/>
    <w:rsid w:val="00501F79"/>
    <w:rsid w:val="005023D1"/>
    <w:rsid w:val="0050275A"/>
    <w:rsid w:val="00502B94"/>
    <w:rsid w:val="00502ECB"/>
    <w:rsid w:val="0050309C"/>
    <w:rsid w:val="005030D4"/>
    <w:rsid w:val="00503182"/>
    <w:rsid w:val="00503308"/>
    <w:rsid w:val="00503AE2"/>
    <w:rsid w:val="00503C8C"/>
    <w:rsid w:val="00503D0E"/>
    <w:rsid w:val="00503D93"/>
    <w:rsid w:val="0050487D"/>
    <w:rsid w:val="00504DF0"/>
    <w:rsid w:val="00505155"/>
    <w:rsid w:val="00505A3C"/>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3129"/>
    <w:rsid w:val="005131C2"/>
    <w:rsid w:val="0051332D"/>
    <w:rsid w:val="005135F6"/>
    <w:rsid w:val="00513734"/>
    <w:rsid w:val="005137B1"/>
    <w:rsid w:val="005137B4"/>
    <w:rsid w:val="0051398C"/>
    <w:rsid w:val="00513A6F"/>
    <w:rsid w:val="00513C97"/>
    <w:rsid w:val="0051404B"/>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ADC"/>
    <w:rsid w:val="00517F00"/>
    <w:rsid w:val="00517FAD"/>
    <w:rsid w:val="00517FD2"/>
    <w:rsid w:val="005200C3"/>
    <w:rsid w:val="005201F5"/>
    <w:rsid w:val="00520287"/>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20D2"/>
    <w:rsid w:val="00522400"/>
    <w:rsid w:val="0052253F"/>
    <w:rsid w:val="00522541"/>
    <w:rsid w:val="00522C8F"/>
    <w:rsid w:val="00522DA1"/>
    <w:rsid w:val="0052304D"/>
    <w:rsid w:val="00523150"/>
    <w:rsid w:val="00523251"/>
    <w:rsid w:val="00523368"/>
    <w:rsid w:val="005233A6"/>
    <w:rsid w:val="00523535"/>
    <w:rsid w:val="00523757"/>
    <w:rsid w:val="00523938"/>
    <w:rsid w:val="005239C2"/>
    <w:rsid w:val="00523B7C"/>
    <w:rsid w:val="00523F7A"/>
    <w:rsid w:val="005245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17D0"/>
    <w:rsid w:val="005319A1"/>
    <w:rsid w:val="00531A76"/>
    <w:rsid w:val="00531EC4"/>
    <w:rsid w:val="00532080"/>
    <w:rsid w:val="0053237C"/>
    <w:rsid w:val="00532938"/>
    <w:rsid w:val="00532D91"/>
    <w:rsid w:val="00533063"/>
    <w:rsid w:val="0053360E"/>
    <w:rsid w:val="00533770"/>
    <w:rsid w:val="005337A7"/>
    <w:rsid w:val="00533A13"/>
    <w:rsid w:val="00533A14"/>
    <w:rsid w:val="00533C6B"/>
    <w:rsid w:val="005342F5"/>
    <w:rsid w:val="00534413"/>
    <w:rsid w:val="00534486"/>
    <w:rsid w:val="00534B3C"/>
    <w:rsid w:val="00534E2F"/>
    <w:rsid w:val="00534E5A"/>
    <w:rsid w:val="005353EE"/>
    <w:rsid w:val="0053546D"/>
    <w:rsid w:val="00535AC2"/>
    <w:rsid w:val="00535E8D"/>
    <w:rsid w:val="00535F78"/>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42E"/>
    <w:rsid w:val="005434C8"/>
    <w:rsid w:val="005435E5"/>
    <w:rsid w:val="0054367B"/>
    <w:rsid w:val="00543684"/>
    <w:rsid w:val="00543809"/>
    <w:rsid w:val="005438FA"/>
    <w:rsid w:val="00543C53"/>
    <w:rsid w:val="00543E46"/>
    <w:rsid w:val="0054414D"/>
    <w:rsid w:val="005441C7"/>
    <w:rsid w:val="00544DDC"/>
    <w:rsid w:val="00544E21"/>
    <w:rsid w:val="00544E55"/>
    <w:rsid w:val="00544F2D"/>
    <w:rsid w:val="005454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F23"/>
    <w:rsid w:val="00547F33"/>
    <w:rsid w:val="005500F7"/>
    <w:rsid w:val="00550218"/>
    <w:rsid w:val="0055027A"/>
    <w:rsid w:val="005502CE"/>
    <w:rsid w:val="00550302"/>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449"/>
    <w:rsid w:val="00561A7D"/>
    <w:rsid w:val="00561E6E"/>
    <w:rsid w:val="00561EBE"/>
    <w:rsid w:val="00561EFC"/>
    <w:rsid w:val="00562317"/>
    <w:rsid w:val="0056232F"/>
    <w:rsid w:val="0056254F"/>
    <w:rsid w:val="005625E7"/>
    <w:rsid w:val="00562620"/>
    <w:rsid w:val="00562652"/>
    <w:rsid w:val="005627F0"/>
    <w:rsid w:val="005632DE"/>
    <w:rsid w:val="0056368D"/>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422"/>
    <w:rsid w:val="0056689A"/>
    <w:rsid w:val="00566BB2"/>
    <w:rsid w:val="00566D1B"/>
    <w:rsid w:val="00566D6D"/>
    <w:rsid w:val="005676C6"/>
    <w:rsid w:val="005676F4"/>
    <w:rsid w:val="00567AE0"/>
    <w:rsid w:val="00567BA3"/>
    <w:rsid w:val="00567BE5"/>
    <w:rsid w:val="0057002E"/>
    <w:rsid w:val="00570422"/>
    <w:rsid w:val="005704F4"/>
    <w:rsid w:val="00570523"/>
    <w:rsid w:val="005712F8"/>
    <w:rsid w:val="00571337"/>
    <w:rsid w:val="00571CD4"/>
    <w:rsid w:val="00571D3E"/>
    <w:rsid w:val="00571F0E"/>
    <w:rsid w:val="0057209C"/>
    <w:rsid w:val="005726A3"/>
    <w:rsid w:val="00572887"/>
    <w:rsid w:val="0057293C"/>
    <w:rsid w:val="00572AA3"/>
    <w:rsid w:val="00572CB2"/>
    <w:rsid w:val="00572D27"/>
    <w:rsid w:val="00572DE7"/>
    <w:rsid w:val="00572F9A"/>
    <w:rsid w:val="0057348B"/>
    <w:rsid w:val="005734EB"/>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56A"/>
    <w:rsid w:val="005818AA"/>
    <w:rsid w:val="005819C0"/>
    <w:rsid w:val="00581E0B"/>
    <w:rsid w:val="00582002"/>
    <w:rsid w:val="00582693"/>
    <w:rsid w:val="00582752"/>
    <w:rsid w:val="00582789"/>
    <w:rsid w:val="00582E0D"/>
    <w:rsid w:val="0058324B"/>
    <w:rsid w:val="0058324E"/>
    <w:rsid w:val="00583614"/>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87F1E"/>
    <w:rsid w:val="0059019D"/>
    <w:rsid w:val="0059034C"/>
    <w:rsid w:val="005908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766"/>
    <w:rsid w:val="00597B00"/>
    <w:rsid w:val="00597E50"/>
    <w:rsid w:val="00597ED0"/>
    <w:rsid w:val="005A004D"/>
    <w:rsid w:val="005A034A"/>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851"/>
    <w:rsid w:val="005B1853"/>
    <w:rsid w:val="005B18D8"/>
    <w:rsid w:val="005B1B7E"/>
    <w:rsid w:val="005B1BF5"/>
    <w:rsid w:val="005B1E1C"/>
    <w:rsid w:val="005B2535"/>
    <w:rsid w:val="005B2853"/>
    <w:rsid w:val="005B2A0E"/>
    <w:rsid w:val="005B3098"/>
    <w:rsid w:val="005B32B6"/>
    <w:rsid w:val="005B3E37"/>
    <w:rsid w:val="005B3EFD"/>
    <w:rsid w:val="005B4262"/>
    <w:rsid w:val="005B43D9"/>
    <w:rsid w:val="005B47C9"/>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D2C"/>
    <w:rsid w:val="005B7EC5"/>
    <w:rsid w:val="005B7F87"/>
    <w:rsid w:val="005C0FEA"/>
    <w:rsid w:val="005C10C3"/>
    <w:rsid w:val="005C116D"/>
    <w:rsid w:val="005C1190"/>
    <w:rsid w:val="005C14B2"/>
    <w:rsid w:val="005C14E3"/>
    <w:rsid w:val="005C16DB"/>
    <w:rsid w:val="005C176B"/>
    <w:rsid w:val="005C17FC"/>
    <w:rsid w:val="005C18AA"/>
    <w:rsid w:val="005C1F21"/>
    <w:rsid w:val="005C285E"/>
    <w:rsid w:val="005C2D9C"/>
    <w:rsid w:val="005C31D1"/>
    <w:rsid w:val="005C332B"/>
    <w:rsid w:val="005C3486"/>
    <w:rsid w:val="005C3868"/>
    <w:rsid w:val="005C3B25"/>
    <w:rsid w:val="005C4071"/>
    <w:rsid w:val="005C41EA"/>
    <w:rsid w:val="005C44C7"/>
    <w:rsid w:val="005C4D40"/>
    <w:rsid w:val="005C4E58"/>
    <w:rsid w:val="005C4F3F"/>
    <w:rsid w:val="005C5053"/>
    <w:rsid w:val="005C54EC"/>
    <w:rsid w:val="005C5858"/>
    <w:rsid w:val="005C5A9A"/>
    <w:rsid w:val="005C5ACE"/>
    <w:rsid w:val="005C5C1C"/>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4D"/>
    <w:rsid w:val="005D0AD8"/>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3067"/>
    <w:rsid w:val="005D3441"/>
    <w:rsid w:val="005D3BE1"/>
    <w:rsid w:val="005D3F99"/>
    <w:rsid w:val="005D4567"/>
    <w:rsid w:val="005D47E6"/>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257"/>
    <w:rsid w:val="005E2346"/>
    <w:rsid w:val="005E241E"/>
    <w:rsid w:val="005E2582"/>
    <w:rsid w:val="005E2675"/>
    <w:rsid w:val="005E2964"/>
    <w:rsid w:val="005E29AF"/>
    <w:rsid w:val="005E2A5C"/>
    <w:rsid w:val="005E2A6F"/>
    <w:rsid w:val="005E2FB4"/>
    <w:rsid w:val="005E3075"/>
    <w:rsid w:val="005E30AE"/>
    <w:rsid w:val="005E38D0"/>
    <w:rsid w:val="005E3EBC"/>
    <w:rsid w:val="005E4E3C"/>
    <w:rsid w:val="005E5382"/>
    <w:rsid w:val="005E555E"/>
    <w:rsid w:val="005E56F4"/>
    <w:rsid w:val="005E646D"/>
    <w:rsid w:val="005E6549"/>
    <w:rsid w:val="005E673A"/>
    <w:rsid w:val="005E68E2"/>
    <w:rsid w:val="005E6D56"/>
    <w:rsid w:val="005E6E34"/>
    <w:rsid w:val="005E6E5D"/>
    <w:rsid w:val="005E716D"/>
    <w:rsid w:val="005E7267"/>
    <w:rsid w:val="005E72AD"/>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5DE"/>
    <w:rsid w:val="005F1A1C"/>
    <w:rsid w:val="005F20B9"/>
    <w:rsid w:val="005F2124"/>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2C3"/>
    <w:rsid w:val="005F5386"/>
    <w:rsid w:val="005F53C3"/>
    <w:rsid w:val="005F55FC"/>
    <w:rsid w:val="005F5607"/>
    <w:rsid w:val="005F5D67"/>
    <w:rsid w:val="005F5EFB"/>
    <w:rsid w:val="005F60E5"/>
    <w:rsid w:val="005F6100"/>
    <w:rsid w:val="005F618F"/>
    <w:rsid w:val="005F6435"/>
    <w:rsid w:val="005F6664"/>
    <w:rsid w:val="005F66E7"/>
    <w:rsid w:val="005F66F0"/>
    <w:rsid w:val="005F67DE"/>
    <w:rsid w:val="005F6A53"/>
    <w:rsid w:val="005F6EA9"/>
    <w:rsid w:val="005F737A"/>
    <w:rsid w:val="005F744A"/>
    <w:rsid w:val="005F74F5"/>
    <w:rsid w:val="005F756D"/>
    <w:rsid w:val="005F75A2"/>
    <w:rsid w:val="005F78A4"/>
    <w:rsid w:val="005F7C57"/>
    <w:rsid w:val="005F7DCF"/>
    <w:rsid w:val="00600364"/>
    <w:rsid w:val="0060062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88E"/>
    <w:rsid w:val="00603932"/>
    <w:rsid w:val="00603BC9"/>
    <w:rsid w:val="00603D00"/>
    <w:rsid w:val="00603D65"/>
    <w:rsid w:val="00604138"/>
    <w:rsid w:val="00604377"/>
    <w:rsid w:val="006048A1"/>
    <w:rsid w:val="00604BE2"/>
    <w:rsid w:val="00605125"/>
    <w:rsid w:val="00605446"/>
    <w:rsid w:val="006054AD"/>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18"/>
    <w:rsid w:val="00615256"/>
    <w:rsid w:val="006156AB"/>
    <w:rsid w:val="006157AC"/>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670"/>
    <w:rsid w:val="00623913"/>
    <w:rsid w:val="00623C7D"/>
    <w:rsid w:val="00623DE9"/>
    <w:rsid w:val="00624001"/>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602"/>
    <w:rsid w:val="00635BA7"/>
    <w:rsid w:val="00635FBD"/>
    <w:rsid w:val="00635FCA"/>
    <w:rsid w:val="00636495"/>
    <w:rsid w:val="006366F0"/>
    <w:rsid w:val="00636952"/>
    <w:rsid w:val="006369B1"/>
    <w:rsid w:val="00636C60"/>
    <w:rsid w:val="0063717B"/>
    <w:rsid w:val="00637292"/>
    <w:rsid w:val="006374BD"/>
    <w:rsid w:val="00637815"/>
    <w:rsid w:val="006378C3"/>
    <w:rsid w:val="00637F9A"/>
    <w:rsid w:val="00640177"/>
    <w:rsid w:val="0064045F"/>
    <w:rsid w:val="0064050D"/>
    <w:rsid w:val="0064092B"/>
    <w:rsid w:val="00641AAB"/>
    <w:rsid w:val="00641C6F"/>
    <w:rsid w:val="00641CA2"/>
    <w:rsid w:val="00641CFB"/>
    <w:rsid w:val="00641DE1"/>
    <w:rsid w:val="00641FB1"/>
    <w:rsid w:val="00642285"/>
    <w:rsid w:val="00642618"/>
    <w:rsid w:val="00642662"/>
    <w:rsid w:val="00642E9F"/>
    <w:rsid w:val="00642EB9"/>
    <w:rsid w:val="00643648"/>
    <w:rsid w:val="0064377C"/>
    <w:rsid w:val="00643826"/>
    <w:rsid w:val="00643A26"/>
    <w:rsid w:val="00643A31"/>
    <w:rsid w:val="00643BDA"/>
    <w:rsid w:val="00643C54"/>
    <w:rsid w:val="006441DD"/>
    <w:rsid w:val="0064468F"/>
    <w:rsid w:val="006447EF"/>
    <w:rsid w:val="0064488B"/>
    <w:rsid w:val="006449EC"/>
    <w:rsid w:val="00644EA3"/>
    <w:rsid w:val="00644FD3"/>
    <w:rsid w:val="006457DC"/>
    <w:rsid w:val="00645A7D"/>
    <w:rsid w:val="00645BFB"/>
    <w:rsid w:val="00646311"/>
    <w:rsid w:val="00646875"/>
    <w:rsid w:val="00646B1F"/>
    <w:rsid w:val="00647128"/>
    <w:rsid w:val="006471DB"/>
    <w:rsid w:val="00647202"/>
    <w:rsid w:val="00647334"/>
    <w:rsid w:val="006475E5"/>
    <w:rsid w:val="00647736"/>
    <w:rsid w:val="00647812"/>
    <w:rsid w:val="00650280"/>
    <w:rsid w:val="006503FB"/>
    <w:rsid w:val="00650784"/>
    <w:rsid w:val="00650A2C"/>
    <w:rsid w:val="00650BB8"/>
    <w:rsid w:val="00650D51"/>
    <w:rsid w:val="00650D8D"/>
    <w:rsid w:val="00650E60"/>
    <w:rsid w:val="00651354"/>
    <w:rsid w:val="00651696"/>
    <w:rsid w:val="00651B16"/>
    <w:rsid w:val="00651C67"/>
    <w:rsid w:val="00651CA2"/>
    <w:rsid w:val="006524B0"/>
    <w:rsid w:val="0065272D"/>
    <w:rsid w:val="00652730"/>
    <w:rsid w:val="00652954"/>
    <w:rsid w:val="00652D7D"/>
    <w:rsid w:val="0065328B"/>
    <w:rsid w:val="00653356"/>
    <w:rsid w:val="006533DC"/>
    <w:rsid w:val="00653561"/>
    <w:rsid w:val="0065356E"/>
    <w:rsid w:val="00653578"/>
    <w:rsid w:val="00653685"/>
    <w:rsid w:val="006538DD"/>
    <w:rsid w:val="006539E6"/>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C5F"/>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5002"/>
    <w:rsid w:val="006651EE"/>
    <w:rsid w:val="00665422"/>
    <w:rsid w:val="006657ED"/>
    <w:rsid w:val="00665898"/>
    <w:rsid w:val="00665957"/>
    <w:rsid w:val="00665C5D"/>
    <w:rsid w:val="00666716"/>
    <w:rsid w:val="006668B6"/>
    <w:rsid w:val="006668C2"/>
    <w:rsid w:val="00666946"/>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BC"/>
    <w:rsid w:val="00670C4F"/>
    <w:rsid w:val="00671176"/>
    <w:rsid w:val="006715E2"/>
    <w:rsid w:val="00671C1F"/>
    <w:rsid w:val="00671E25"/>
    <w:rsid w:val="00672002"/>
    <w:rsid w:val="006721E6"/>
    <w:rsid w:val="00672322"/>
    <w:rsid w:val="0067236E"/>
    <w:rsid w:val="00672683"/>
    <w:rsid w:val="00672B33"/>
    <w:rsid w:val="006732D8"/>
    <w:rsid w:val="00673369"/>
    <w:rsid w:val="006734B8"/>
    <w:rsid w:val="00673501"/>
    <w:rsid w:val="00673929"/>
    <w:rsid w:val="0067397F"/>
    <w:rsid w:val="00673A28"/>
    <w:rsid w:val="00673AAD"/>
    <w:rsid w:val="00673B1F"/>
    <w:rsid w:val="00673B98"/>
    <w:rsid w:val="00673EC5"/>
    <w:rsid w:val="00674026"/>
    <w:rsid w:val="00674067"/>
    <w:rsid w:val="00674A63"/>
    <w:rsid w:val="00674B9E"/>
    <w:rsid w:val="00675144"/>
    <w:rsid w:val="00675A0C"/>
    <w:rsid w:val="00676060"/>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6EC"/>
    <w:rsid w:val="006809E7"/>
    <w:rsid w:val="00680A15"/>
    <w:rsid w:val="00680DFF"/>
    <w:rsid w:val="00680F0C"/>
    <w:rsid w:val="006811BB"/>
    <w:rsid w:val="00681465"/>
    <w:rsid w:val="00681645"/>
    <w:rsid w:val="00681826"/>
    <w:rsid w:val="00681CBF"/>
    <w:rsid w:val="00681DE5"/>
    <w:rsid w:val="00681FF2"/>
    <w:rsid w:val="0068223F"/>
    <w:rsid w:val="00682525"/>
    <w:rsid w:val="0068273B"/>
    <w:rsid w:val="0068287A"/>
    <w:rsid w:val="00683092"/>
    <w:rsid w:val="0068312C"/>
    <w:rsid w:val="00683272"/>
    <w:rsid w:val="0068333D"/>
    <w:rsid w:val="0068347F"/>
    <w:rsid w:val="006834AE"/>
    <w:rsid w:val="006834B8"/>
    <w:rsid w:val="006835E2"/>
    <w:rsid w:val="0068382D"/>
    <w:rsid w:val="00683AA1"/>
    <w:rsid w:val="006843CB"/>
    <w:rsid w:val="0068455A"/>
    <w:rsid w:val="00684929"/>
    <w:rsid w:val="00684F60"/>
    <w:rsid w:val="006850F7"/>
    <w:rsid w:val="0068529E"/>
    <w:rsid w:val="006852F4"/>
    <w:rsid w:val="0068591F"/>
    <w:rsid w:val="00685F16"/>
    <w:rsid w:val="006866BB"/>
    <w:rsid w:val="0068686B"/>
    <w:rsid w:val="00687096"/>
    <w:rsid w:val="006873B6"/>
    <w:rsid w:val="00687DC3"/>
    <w:rsid w:val="00687FD5"/>
    <w:rsid w:val="0069002F"/>
    <w:rsid w:val="006900F5"/>
    <w:rsid w:val="006904C0"/>
    <w:rsid w:val="0069050E"/>
    <w:rsid w:val="006905D2"/>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E0B"/>
    <w:rsid w:val="00692FCF"/>
    <w:rsid w:val="00693889"/>
    <w:rsid w:val="00693BAB"/>
    <w:rsid w:val="00693ED3"/>
    <w:rsid w:val="006940A2"/>
    <w:rsid w:val="006947CD"/>
    <w:rsid w:val="00694942"/>
    <w:rsid w:val="00694F03"/>
    <w:rsid w:val="00694F8C"/>
    <w:rsid w:val="00694FD2"/>
    <w:rsid w:val="0069501D"/>
    <w:rsid w:val="00695542"/>
    <w:rsid w:val="006957AD"/>
    <w:rsid w:val="00695987"/>
    <w:rsid w:val="00695BFE"/>
    <w:rsid w:val="00695EB9"/>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80F"/>
    <w:rsid w:val="006A19ED"/>
    <w:rsid w:val="006A1A1C"/>
    <w:rsid w:val="006A1E3B"/>
    <w:rsid w:val="006A22E3"/>
    <w:rsid w:val="006A2574"/>
    <w:rsid w:val="006A2639"/>
    <w:rsid w:val="006A2983"/>
    <w:rsid w:val="006A2A1B"/>
    <w:rsid w:val="006A2C6B"/>
    <w:rsid w:val="006A2CA1"/>
    <w:rsid w:val="006A2FDF"/>
    <w:rsid w:val="006A3375"/>
    <w:rsid w:val="006A34A0"/>
    <w:rsid w:val="006A3926"/>
    <w:rsid w:val="006A3964"/>
    <w:rsid w:val="006A39E2"/>
    <w:rsid w:val="006A40E4"/>
    <w:rsid w:val="006A444D"/>
    <w:rsid w:val="006A45AF"/>
    <w:rsid w:val="006A47AA"/>
    <w:rsid w:val="006A47C2"/>
    <w:rsid w:val="006A484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52C"/>
    <w:rsid w:val="006A7743"/>
    <w:rsid w:val="006A7784"/>
    <w:rsid w:val="006A7994"/>
    <w:rsid w:val="006A7ADA"/>
    <w:rsid w:val="006A7CC3"/>
    <w:rsid w:val="006A7CF5"/>
    <w:rsid w:val="006A7ED8"/>
    <w:rsid w:val="006A7F68"/>
    <w:rsid w:val="006B01AC"/>
    <w:rsid w:val="006B0245"/>
    <w:rsid w:val="006B063D"/>
    <w:rsid w:val="006B08AB"/>
    <w:rsid w:val="006B0AD8"/>
    <w:rsid w:val="006B0B90"/>
    <w:rsid w:val="006B0C14"/>
    <w:rsid w:val="006B0C7E"/>
    <w:rsid w:val="006B10AB"/>
    <w:rsid w:val="006B1352"/>
    <w:rsid w:val="006B1695"/>
    <w:rsid w:val="006B17F0"/>
    <w:rsid w:val="006B180D"/>
    <w:rsid w:val="006B1ABD"/>
    <w:rsid w:val="006B1AC2"/>
    <w:rsid w:val="006B1BED"/>
    <w:rsid w:val="006B1F86"/>
    <w:rsid w:val="006B2949"/>
    <w:rsid w:val="006B2B1E"/>
    <w:rsid w:val="006B2BD9"/>
    <w:rsid w:val="006B321F"/>
    <w:rsid w:val="006B3234"/>
    <w:rsid w:val="006B3491"/>
    <w:rsid w:val="006B3BE9"/>
    <w:rsid w:val="006B3D67"/>
    <w:rsid w:val="006B3E08"/>
    <w:rsid w:val="006B40AA"/>
    <w:rsid w:val="006B417E"/>
    <w:rsid w:val="006B452B"/>
    <w:rsid w:val="006B4A0C"/>
    <w:rsid w:val="006B4A53"/>
    <w:rsid w:val="006B4C16"/>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7251"/>
    <w:rsid w:val="006B73C9"/>
    <w:rsid w:val="006B73D3"/>
    <w:rsid w:val="006B7CD0"/>
    <w:rsid w:val="006C00B3"/>
    <w:rsid w:val="006C037C"/>
    <w:rsid w:val="006C0456"/>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F22"/>
    <w:rsid w:val="006C20CE"/>
    <w:rsid w:val="006C22F4"/>
    <w:rsid w:val="006C29CE"/>
    <w:rsid w:val="006C2D8C"/>
    <w:rsid w:val="006C2FFD"/>
    <w:rsid w:val="006C3100"/>
    <w:rsid w:val="006C337E"/>
    <w:rsid w:val="006C34D2"/>
    <w:rsid w:val="006C3673"/>
    <w:rsid w:val="006C387D"/>
    <w:rsid w:val="006C39D4"/>
    <w:rsid w:val="006C3D77"/>
    <w:rsid w:val="006C400E"/>
    <w:rsid w:val="006C4619"/>
    <w:rsid w:val="006C5034"/>
    <w:rsid w:val="006C57DE"/>
    <w:rsid w:val="006C60ED"/>
    <w:rsid w:val="006C6399"/>
    <w:rsid w:val="006C652F"/>
    <w:rsid w:val="006C65E2"/>
    <w:rsid w:val="006C6C4B"/>
    <w:rsid w:val="006C6FFD"/>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91"/>
    <w:rsid w:val="006D2755"/>
    <w:rsid w:val="006D2777"/>
    <w:rsid w:val="006D2B6B"/>
    <w:rsid w:val="006D2B86"/>
    <w:rsid w:val="006D2D9E"/>
    <w:rsid w:val="006D335B"/>
    <w:rsid w:val="006D33C4"/>
    <w:rsid w:val="006D3CE7"/>
    <w:rsid w:val="006D3F39"/>
    <w:rsid w:val="006D42CD"/>
    <w:rsid w:val="006D43D9"/>
    <w:rsid w:val="006D452D"/>
    <w:rsid w:val="006D4761"/>
    <w:rsid w:val="006D4781"/>
    <w:rsid w:val="006D4A09"/>
    <w:rsid w:val="006D4A8A"/>
    <w:rsid w:val="006D4C22"/>
    <w:rsid w:val="006D546B"/>
    <w:rsid w:val="006D5711"/>
    <w:rsid w:val="006D5D95"/>
    <w:rsid w:val="006D60EF"/>
    <w:rsid w:val="006D6782"/>
    <w:rsid w:val="006D6AD9"/>
    <w:rsid w:val="006D6ADD"/>
    <w:rsid w:val="006D7141"/>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464"/>
    <w:rsid w:val="006E2B1E"/>
    <w:rsid w:val="006E3134"/>
    <w:rsid w:val="006E31DE"/>
    <w:rsid w:val="006E328A"/>
    <w:rsid w:val="006E3530"/>
    <w:rsid w:val="006E3552"/>
    <w:rsid w:val="006E3739"/>
    <w:rsid w:val="006E3A6F"/>
    <w:rsid w:val="006E3BD2"/>
    <w:rsid w:val="006E411F"/>
    <w:rsid w:val="006E47B6"/>
    <w:rsid w:val="006E49F2"/>
    <w:rsid w:val="006E4CD8"/>
    <w:rsid w:val="006E51FC"/>
    <w:rsid w:val="006E5409"/>
    <w:rsid w:val="006E5708"/>
    <w:rsid w:val="006E58AB"/>
    <w:rsid w:val="006E58B6"/>
    <w:rsid w:val="006E59AF"/>
    <w:rsid w:val="006E5EDD"/>
    <w:rsid w:val="006E60E7"/>
    <w:rsid w:val="006E67E3"/>
    <w:rsid w:val="006E68C7"/>
    <w:rsid w:val="006E691D"/>
    <w:rsid w:val="006E6A59"/>
    <w:rsid w:val="006E6B5B"/>
    <w:rsid w:val="006E6C3C"/>
    <w:rsid w:val="006E6CA7"/>
    <w:rsid w:val="006E6CDE"/>
    <w:rsid w:val="006E72A9"/>
    <w:rsid w:val="006E7536"/>
    <w:rsid w:val="006E756C"/>
    <w:rsid w:val="006E76E1"/>
    <w:rsid w:val="006E7A80"/>
    <w:rsid w:val="006E7E3C"/>
    <w:rsid w:val="006E7FE2"/>
    <w:rsid w:val="006F004A"/>
    <w:rsid w:val="006F0287"/>
    <w:rsid w:val="006F030D"/>
    <w:rsid w:val="006F08B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E0B"/>
    <w:rsid w:val="006F6154"/>
    <w:rsid w:val="006F6299"/>
    <w:rsid w:val="006F6360"/>
    <w:rsid w:val="006F63CA"/>
    <w:rsid w:val="006F69BE"/>
    <w:rsid w:val="006F6C54"/>
    <w:rsid w:val="006F6C5D"/>
    <w:rsid w:val="006F7098"/>
    <w:rsid w:val="006F70A0"/>
    <w:rsid w:val="006F71E5"/>
    <w:rsid w:val="006F7382"/>
    <w:rsid w:val="006F764E"/>
    <w:rsid w:val="006F7682"/>
    <w:rsid w:val="006F79BF"/>
    <w:rsid w:val="006F7BFD"/>
    <w:rsid w:val="006F7C70"/>
    <w:rsid w:val="006F7E05"/>
    <w:rsid w:val="00700ACF"/>
    <w:rsid w:val="00700C5F"/>
    <w:rsid w:val="00700F1E"/>
    <w:rsid w:val="007010F1"/>
    <w:rsid w:val="00701174"/>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A06"/>
    <w:rsid w:val="00703A4A"/>
    <w:rsid w:val="00703BE3"/>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512"/>
    <w:rsid w:val="00710851"/>
    <w:rsid w:val="00710916"/>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165"/>
    <w:rsid w:val="00713D36"/>
    <w:rsid w:val="00713FCD"/>
    <w:rsid w:val="0071413D"/>
    <w:rsid w:val="007143B1"/>
    <w:rsid w:val="007144C1"/>
    <w:rsid w:val="0071452F"/>
    <w:rsid w:val="00714967"/>
    <w:rsid w:val="00714AA6"/>
    <w:rsid w:val="00714B99"/>
    <w:rsid w:val="00714FB0"/>
    <w:rsid w:val="00714FED"/>
    <w:rsid w:val="007150CA"/>
    <w:rsid w:val="00715965"/>
    <w:rsid w:val="007159A6"/>
    <w:rsid w:val="00715C34"/>
    <w:rsid w:val="00715D90"/>
    <w:rsid w:val="0071650C"/>
    <w:rsid w:val="0071659A"/>
    <w:rsid w:val="0071660E"/>
    <w:rsid w:val="0071699A"/>
    <w:rsid w:val="00716B0C"/>
    <w:rsid w:val="00716D8E"/>
    <w:rsid w:val="00716DA6"/>
    <w:rsid w:val="00716DCA"/>
    <w:rsid w:val="00716E4D"/>
    <w:rsid w:val="00716E6F"/>
    <w:rsid w:val="007174C6"/>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53FE"/>
    <w:rsid w:val="00725667"/>
    <w:rsid w:val="0072567B"/>
    <w:rsid w:val="00725B10"/>
    <w:rsid w:val="00725E8B"/>
    <w:rsid w:val="00726066"/>
    <w:rsid w:val="00726477"/>
    <w:rsid w:val="00726807"/>
    <w:rsid w:val="00726A3F"/>
    <w:rsid w:val="00726D67"/>
    <w:rsid w:val="00726DEC"/>
    <w:rsid w:val="007271E1"/>
    <w:rsid w:val="007272A3"/>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E23"/>
    <w:rsid w:val="00732F00"/>
    <w:rsid w:val="0073309C"/>
    <w:rsid w:val="00733752"/>
    <w:rsid w:val="0073382C"/>
    <w:rsid w:val="007338C2"/>
    <w:rsid w:val="007339AE"/>
    <w:rsid w:val="00733B12"/>
    <w:rsid w:val="00733CDB"/>
    <w:rsid w:val="00733CED"/>
    <w:rsid w:val="007343A6"/>
    <w:rsid w:val="00734424"/>
    <w:rsid w:val="007344FA"/>
    <w:rsid w:val="00734B6D"/>
    <w:rsid w:val="00734DD2"/>
    <w:rsid w:val="00734F5E"/>
    <w:rsid w:val="007350BB"/>
    <w:rsid w:val="007354A9"/>
    <w:rsid w:val="007354FC"/>
    <w:rsid w:val="00735987"/>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EA1"/>
    <w:rsid w:val="007411FF"/>
    <w:rsid w:val="00741927"/>
    <w:rsid w:val="0074192E"/>
    <w:rsid w:val="00741A05"/>
    <w:rsid w:val="00741B76"/>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883"/>
    <w:rsid w:val="007448A1"/>
    <w:rsid w:val="00744B42"/>
    <w:rsid w:val="00744C8B"/>
    <w:rsid w:val="007452F4"/>
    <w:rsid w:val="00745B8A"/>
    <w:rsid w:val="00745DA0"/>
    <w:rsid w:val="00745E47"/>
    <w:rsid w:val="00746562"/>
    <w:rsid w:val="00746594"/>
    <w:rsid w:val="00746B1D"/>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115C"/>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E22"/>
    <w:rsid w:val="0075419A"/>
    <w:rsid w:val="007543A0"/>
    <w:rsid w:val="0075446B"/>
    <w:rsid w:val="00754491"/>
    <w:rsid w:val="00754575"/>
    <w:rsid w:val="0075512B"/>
    <w:rsid w:val="00755381"/>
    <w:rsid w:val="0075587A"/>
    <w:rsid w:val="007558B5"/>
    <w:rsid w:val="00755A1D"/>
    <w:rsid w:val="00755D9F"/>
    <w:rsid w:val="0075635F"/>
    <w:rsid w:val="00756513"/>
    <w:rsid w:val="00756C29"/>
    <w:rsid w:val="00756EFE"/>
    <w:rsid w:val="00756F4C"/>
    <w:rsid w:val="00757554"/>
    <w:rsid w:val="0075769C"/>
    <w:rsid w:val="00757A77"/>
    <w:rsid w:val="00757BB2"/>
    <w:rsid w:val="0076017C"/>
    <w:rsid w:val="00760204"/>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130D"/>
    <w:rsid w:val="007714DF"/>
    <w:rsid w:val="007715B4"/>
    <w:rsid w:val="007716D0"/>
    <w:rsid w:val="0077193A"/>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71D"/>
    <w:rsid w:val="0078072F"/>
    <w:rsid w:val="00780B82"/>
    <w:rsid w:val="00780C45"/>
    <w:rsid w:val="00780DC4"/>
    <w:rsid w:val="00780E00"/>
    <w:rsid w:val="0078109D"/>
    <w:rsid w:val="007818F8"/>
    <w:rsid w:val="0078190D"/>
    <w:rsid w:val="00781A57"/>
    <w:rsid w:val="00781A9D"/>
    <w:rsid w:val="00781AAB"/>
    <w:rsid w:val="00781C0F"/>
    <w:rsid w:val="007821FC"/>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A0"/>
    <w:rsid w:val="00793111"/>
    <w:rsid w:val="00793270"/>
    <w:rsid w:val="007935DB"/>
    <w:rsid w:val="007939DA"/>
    <w:rsid w:val="00793BFF"/>
    <w:rsid w:val="00793CAD"/>
    <w:rsid w:val="00793E2B"/>
    <w:rsid w:val="00793F2A"/>
    <w:rsid w:val="0079416C"/>
    <w:rsid w:val="00794270"/>
    <w:rsid w:val="007942DD"/>
    <w:rsid w:val="00794372"/>
    <w:rsid w:val="007943E4"/>
    <w:rsid w:val="00794508"/>
    <w:rsid w:val="00794598"/>
    <w:rsid w:val="00794B5D"/>
    <w:rsid w:val="00794D52"/>
    <w:rsid w:val="00795425"/>
    <w:rsid w:val="00795AF6"/>
    <w:rsid w:val="00795CBA"/>
    <w:rsid w:val="00795DCC"/>
    <w:rsid w:val="00795E08"/>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FA9"/>
    <w:rsid w:val="007A0602"/>
    <w:rsid w:val="007A063E"/>
    <w:rsid w:val="007A0693"/>
    <w:rsid w:val="007A0CCB"/>
    <w:rsid w:val="007A0D77"/>
    <w:rsid w:val="007A115F"/>
    <w:rsid w:val="007A12AD"/>
    <w:rsid w:val="007A12FE"/>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7A76"/>
    <w:rsid w:val="007A7B1D"/>
    <w:rsid w:val="007A7EFF"/>
    <w:rsid w:val="007B0405"/>
    <w:rsid w:val="007B044A"/>
    <w:rsid w:val="007B05E4"/>
    <w:rsid w:val="007B0DBB"/>
    <w:rsid w:val="007B0DEC"/>
    <w:rsid w:val="007B0F6B"/>
    <w:rsid w:val="007B10EE"/>
    <w:rsid w:val="007B11DA"/>
    <w:rsid w:val="007B173E"/>
    <w:rsid w:val="007B1C8B"/>
    <w:rsid w:val="007B1C98"/>
    <w:rsid w:val="007B1DF7"/>
    <w:rsid w:val="007B1F8C"/>
    <w:rsid w:val="007B1FE6"/>
    <w:rsid w:val="007B2199"/>
    <w:rsid w:val="007B2A40"/>
    <w:rsid w:val="007B2C0B"/>
    <w:rsid w:val="007B2C87"/>
    <w:rsid w:val="007B2D87"/>
    <w:rsid w:val="007B2F12"/>
    <w:rsid w:val="007B31F4"/>
    <w:rsid w:val="007B3827"/>
    <w:rsid w:val="007B3934"/>
    <w:rsid w:val="007B3B9D"/>
    <w:rsid w:val="007B3E29"/>
    <w:rsid w:val="007B3E80"/>
    <w:rsid w:val="007B48BC"/>
    <w:rsid w:val="007B4C4A"/>
    <w:rsid w:val="007B5407"/>
    <w:rsid w:val="007B5862"/>
    <w:rsid w:val="007B5B1B"/>
    <w:rsid w:val="007B5F4A"/>
    <w:rsid w:val="007B6146"/>
    <w:rsid w:val="007B63BB"/>
    <w:rsid w:val="007B6466"/>
    <w:rsid w:val="007B6606"/>
    <w:rsid w:val="007B666A"/>
    <w:rsid w:val="007B6A74"/>
    <w:rsid w:val="007B6ABF"/>
    <w:rsid w:val="007B6BAB"/>
    <w:rsid w:val="007B6C07"/>
    <w:rsid w:val="007B6CD0"/>
    <w:rsid w:val="007B71C0"/>
    <w:rsid w:val="007B71D2"/>
    <w:rsid w:val="007B7293"/>
    <w:rsid w:val="007B744E"/>
    <w:rsid w:val="007B7570"/>
    <w:rsid w:val="007B75C8"/>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B37"/>
    <w:rsid w:val="007C207E"/>
    <w:rsid w:val="007C2860"/>
    <w:rsid w:val="007C2BC3"/>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866"/>
    <w:rsid w:val="007C5AD0"/>
    <w:rsid w:val="007C5AE9"/>
    <w:rsid w:val="007C6284"/>
    <w:rsid w:val="007C6401"/>
    <w:rsid w:val="007C6608"/>
    <w:rsid w:val="007C673B"/>
    <w:rsid w:val="007C6D2F"/>
    <w:rsid w:val="007C6D67"/>
    <w:rsid w:val="007C7095"/>
    <w:rsid w:val="007C720A"/>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2218"/>
    <w:rsid w:val="007D22E3"/>
    <w:rsid w:val="007D23A5"/>
    <w:rsid w:val="007D25F4"/>
    <w:rsid w:val="007D2874"/>
    <w:rsid w:val="007D2B0A"/>
    <w:rsid w:val="007D2CEA"/>
    <w:rsid w:val="007D2E8D"/>
    <w:rsid w:val="007D2FA2"/>
    <w:rsid w:val="007D3246"/>
    <w:rsid w:val="007D3278"/>
    <w:rsid w:val="007D3355"/>
    <w:rsid w:val="007D3373"/>
    <w:rsid w:val="007D357A"/>
    <w:rsid w:val="007D3ACF"/>
    <w:rsid w:val="007D3BAE"/>
    <w:rsid w:val="007D3C46"/>
    <w:rsid w:val="007D3CC1"/>
    <w:rsid w:val="007D43F8"/>
    <w:rsid w:val="007D4739"/>
    <w:rsid w:val="007D49DA"/>
    <w:rsid w:val="007D4BA0"/>
    <w:rsid w:val="007D4CBA"/>
    <w:rsid w:val="007D4D87"/>
    <w:rsid w:val="007D4F66"/>
    <w:rsid w:val="007D501C"/>
    <w:rsid w:val="007D516D"/>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290"/>
    <w:rsid w:val="007E0497"/>
    <w:rsid w:val="007E0BB8"/>
    <w:rsid w:val="007E0DB4"/>
    <w:rsid w:val="007E0EEC"/>
    <w:rsid w:val="007E14ED"/>
    <w:rsid w:val="007E16C8"/>
    <w:rsid w:val="007E1A17"/>
    <w:rsid w:val="007E1A5B"/>
    <w:rsid w:val="007E1D6E"/>
    <w:rsid w:val="007E1E83"/>
    <w:rsid w:val="007E22BF"/>
    <w:rsid w:val="007E24C9"/>
    <w:rsid w:val="007E29F8"/>
    <w:rsid w:val="007E2CB4"/>
    <w:rsid w:val="007E2F42"/>
    <w:rsid w:val="007E3100"/>
    <w:rsid w:val="007E3962"/>
    <w:rsid w:val="007E3A95"/>
    <w:rsid w:val="007E3B33"/>
    <w:rsid w:val="007E3BCD"/>
    <w:rsid w:val="007E3C4F"/>
    <w:rsid w:val="007E3C83"/>
    <w:rsid w:val="007E3FB4"/>
    <w:rsid w:val="007E4021"/>
    <w:rsid w:val="007E415B"/>
    <w:rsid w:val="007E4179"/>
    <w:rsid w:val="007E43E3"/>
    <w:rsid w:val="007E4C21"/>
    <w:rsid w:val="007E4EC0"/>
    <w:rsid w:val="007E4F6B"/>
    <w:rsid w:val="007E5036"/>
    <w:rsid w:val="007E5438"/>
    <w:rsid w:val="007E5947"/>
    <w:rsid w:val="007E59A6"/>
    <w:rsid w:val="007E608F"/>
    <w:rsid w:val="007E6174"/>
    <w:rsid w:val="007E66F9"/>
    <w:rsid w:val="007E66FE"/>
    <w:rsid w:val="007E6AE0"/>
    <w:rsid w:val="007E6B87"/>
    <w:rsid w:val="007E6D4E"/>
    <w:rsid w:val="007E7037"/>
    <w:rsid w:val="007E703E"/>
    <w:rsid w:val="007E71F3"/>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304B"/>
    <w:rsid w:val="007F3579"/>
    <w:rsid w:val="007F39CE"/>
    <w:rsid w:val="007F3AA3"/>
    <w:rsid w:val="007F3ACC"/>
    <w:rsid w:val="007F3B51"/>
    <w:rsid w:val="007F3DC9"/>
    <w:rsid w:val="007F4814"/>
    <w:rsid w:val="007F482C"/>
    <w:rsid w:val="007F4B39"/>
    <w:rsid w:val="007F4C70"/>
    <w:rsid w:val="007F545C"/>
    <w:rsid w:val="007F5E32"/>
    <w:rsid w:val="007F5FBB"/>
    <w:rsid w:val="007F60DB"/>
    <w:rsid w:val="007F6705"/>
    <w:rsid w:val="007F6AB2"/>
    <w:rsid w:val="007F6B2E"/>
    <w:rsid w:val="007F6D15"/>
    <w:rsid w:val="007F6E98"/>
    <w:rsid w:val="007F709B"/>
    <w:rsid w:val="007F70AB"/>
    <w:rsid w:val="007F7256"/>
    <w:rsid w:val="007F7296"/>
    <w:rsid w:val="007F72F6"/>
    <w:rsid w:val="007F7AE2"/>
    <w:rsid w:val="007F7BB2"/>
    <w:rsid w:val="007F7C7E"/>
    <w:rsid w:val="007F7F56"/>
    <w:rsid w:val="007F7F9A"/>
    <w:rsid w:val="00800041"/>
    <w:rsid w:val="0080016C"/>
    <w:rsid w:val="00800455"/>
    <w:rsid w:val="00800A63"/>
    <w:rsid w:val="00800D8A"/>
    <w:rsid w:val="00800DC9"/>
    <w:rsid w:val="00800DDD"/>
    <w:rsid w:val="008012C4"/>
    <w:rsid w:val="008013E6"/>
    <w:rsid w:val="0080147F"/>
    <w:rsid w:val="00801582"/>
    <w:rsid w:val="00801939"/>
    <w:rsid w:val="00801A7C"/>
    <w:rsid w:val="00801C27"/>
    <w:rsid w:val="0080243C"/>
    <w:rsid w:val="008024B9"/>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D81"/>
    <w:rsid w:val="00806FE4"/>
    <w:rsid w:val="0080708D"/>
    <w:rsid w:val="00807335"/>
    <w:rsid w:val="00807393"/>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ED"/>
    <w:rsid w:val="00812D66"/>
    <w:rsid w:val="00812F56"/>
    <w:rsid w:val="00813002"/>
    <w:rsid w:val="00813254"/>
    <w:rsid w:val="0081335D"/>
    <w:rsid w:val="0081340D"/>
    <w:rsid w:val="00813691"/>
    <w:rsid w:val="00813D67"/>
    <w:rsid w:val="00813DD5"/>
    <w:rsid w:val="00813E76"/>
    <w:rsid w:val="00813ED0"/>
    <w:rsid w:val="00814332"/>
    <w:rsid w:val="0081435D"/>
    <w:rsid w:val="0081437A"/>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52E"/>
    <w:rsid w:val="008205B8"/>
    <w:rsid w:val="008207F6"/>
    <w:rsid w:val="00820FAD"/>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3024"/>
    <w:rsid w:val="00823618"/>
    <w:rsid w:val="008237B3"/>
    <w:rsid w:val="00823A00"/>
    <w:rsid w:val="00823A6E"/>
    <w:rsid w:val="00823DCC"/>
    <w:rsid w:val="00823EE2"/>
    <w:rsid w:val="008241E1"/>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C8E"/>
    <w:rsid w:val="00827D39"/>
    <w:rsid w:val="00827DF7"/>
    <w:rsid w:val="008303A5"/>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37948"/>
    <w:rsid w:val="0084000D"/>
    <w:rsid w:val="00840019"/>
    <w:rsid w:val="008403DD"/>
    <w:rsid w:val="00840ACA"/>
    <w:rsid w:val="0084165D"/>
    <w:rsid w:val="008416C7"/>
    <w:rsid w:val="0084170A"/>
    <w:rsid w:val="00841732"/>
    <w:rsid w:val="00841E16"/>
    <w:rsid w:val="00841F7B"/>
    <w:rsid w:val="008420F4"/>
    <w:rsid w:val="00842107"/>
    <w:rsid w:val="008421E4"/>
    <w:rsid w:val="008423E9"/>
    <w:rsid w:val="008423F5"/>
    <w:rsid w:val="008427B1"/>
    <w:rsid w:val="008428C5"/>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49A"/>
    <w:rsid w:val="0085595C"/>
    <w:rsid w:val="00855AF6"/>
    <w:rsid w:val="00855B98"/>
    <w:rsid w:val="00855C9B"/>
    <w:rsid w:val="00855E4F"/>
    <w:rsid w:val="008563B2"/>
    <w:rsid w:val="008563D7"/>
    <w:rsid w:val="00856411"/>
    <w:rsid w:val="00856802"/>
    <w:rsid w:val="008569BD"/>
    <w:rsid w:val="00856CCB"/>
    <w:rsid w:val="00856D9A"/>
    <w:rsid w:val="00856E45"/>
    <w:rsid w:val="00857353"/>
    <w:rsid w:val="008573A2"/>
    <w:rsid w:val="008573BC"/>
    <w:rsid w:val="008575DD"/>
    <w:rsid w:val="0085773F"/>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4E1"/>
    <w:rsid w:val="00870980"/>
    <w:rsid w:val="00870B0D"/>
    <w:rsid w:val="00870B5F"/>
    <w:rsid w:val="00870B87"/>
    <w:rsid w:val="00870DF9"/>
    <w:rsid w:val="00870F0D"/>
    <w:rsid w:val="008714BE"/>
    <w:rsid w:val="008714E3"/>
    <w:rsid w:val="0087173A"/>
    <w:rsid w:val="00871A2F"/>
    <w:rsid w:val="00871AAF"/>
    <w:rsid w:val="00871D1E"/>
    <w:rsid w:val="00872311"/>
    <w:rsid w:val="00872341"/>
    <w:rsid w:val="00872A32"/>
    <w:rsid w:val="00872C56"/>
    <w:rsid w:val="00872D1A"/>
    <w:rsid w:val="008732C9"/>
    <w:rsid w:val="008734C9"/>
    <w:rsid w:val="008734CB"/>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9B"/>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7E5"/>
    <w:rsid w:val="008838CE"/>
    <w:rsid w:val="00883A42"/>
    <w:rsid w:val="00883B5C"/>
    <w:rsid w:val="00883CF0"/>
    <w:rsid w:val="00883D00"/>
    <w:rsid w:val="00884546"/>
    <w:rsid w:val="0088477F"/>
    <w:rsid w:val="0088478B"/>
    <w:rsid w:val="00884969"/>
    <w:rsid w:val="008849ED"/>
    <w:rsid w:val="00884B75"/>
    <w:rsid w:val="00884CDA"/>
    <w:rsid w:val="00885074"/>
    <w:rsid w:val="00885430"/>
    <w:rsid w:val="008855A7"/>
    <w:rsid w:val="008855FA"/>
    <w:rsid w:val="008858CC"/>
    <w:rsid w:val="00885916"/>
    <w:rsid w:val="008859EB"/>
    <w:rsid w:val="00885BB6"/>
    <w:rsid w:val="00885C18"/>
    <w:rsid w:val="00885FAB"/>
    <w:rsid w:val="008861F5"/>
    <w:rsid w:val="0088695F"/>
    <w:rsid w:val="00886C63"/>
    <w:rsid w:val="00886CAD"/>
    <w:rsid w:val="00887012"/>
    <w:rsid w:val="0088728A"/>
    <w:rsid w:val="0088750A"/>
    <w:rsid w:val="0088754C"/>
    <w:rsid w:val="00887851"/>
    <w:rsid w:val="00887BDE"/>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40F5"/>
    <w:rsid w:val="008943C6"/>
    <w:rsid w:val="008948EF"/>
    <w:rsid w:val="00894A4D"/>
    <w:rsid w:val="0089520D"/>
    <w:rsid w:val="0089534A"/>
    <w:rsid w:val="008953F9"/>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612"/>
    <w:rsid w:val="008A09E0"/>
    <w:rsid w:val="008A0A6F"/>
    <w:rsid w:val="008A0F77"/>
    <w:rsid w:val="008A0F93"/>
    <w:rsid w:val="008A1298"/>
    <w:rsid w:val="008A17C5"/>
    <w:rsid w:val="008A18A2"/>
    <w:rsid w:val="008A1A7C"/>
    <w:rsid w:val="008A1BD7"/>
    <w:rsid w:val="008A1C4D"/>
    <w:rsid w:val="008A1D7A"/>
    <w:rsid w:val="008A1FE6"/>
    <w:rsid w:val="008A21DF"/>
    <w:rsid w:val="008A2253"/>
    <w:rsid w:val="008A2256"/>
    <w:rsid w:val="008A250E"/>
    <w:rsid w:val="008A2CCC"/>
    <w:rsid w:val="008A2FBA"/>
    <w:rsid w:val="008A3174"/>
    <w:rsid w:val="008A331B"/>
    <w:rsid w:val="008A3414"/>
    <w:rsid w:val="008A3493"/>
    <w:rsid w:val="008A3614"/>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32"/>
    <w:rsid w:val="008A6219"/>
    <w:rsid w:val="008A6369"/>
    <w:rsid w:val="008A6442"/>
    <w:rsid w:val="008A671E"/>
    <w:rsid w:val="008A6731"/>
    <w:rsid w:val="008A6B37"/>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D1C"/>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65"/>
    <w:rsid w:val="008C3279"/>
    <w:rsid w:val="008C3E32"/>
    <w:rsid w:val="008C3FF6"/>
    <w:rsid w:val="008C4839"/>
    <w:rsid w:val="008C4938"/>
    <w:rsid w:val="008C4EC5"/>
    <w:rsid w:val="008C4F4C"/>
    <w:rsid w:val="008C5341"/>
    <w:rsid w:val="008C58D7"/>
    <w:rsid w:val="008C594D"/>
    <w:rsid w:val="008C59B9"/>
    <w:rsid w:val="008C5AF6"/>
    <w:rsid w:val="008C6058"/>
    <w:rsid w:val="008C6158"/>
    <w:rsid w:val="008C66BF"/>
    <w:rsid w:val="008C6C55"/>
    <w:rsid w:val="008C6D1C"/>
    <w:rsid w:val="008C6D4F"/>
    <w:rsid w:val="008C70AD"/>
    <w:rsid w:val="008C7405"/>
    <w:rsid w:val="008C7535"/>
    <w:rsid w:val="008C76E0"/>
    <w:rsid w:val="008C7D55"/>
    <w:rsid w:val="008C7F10"/>
    <w:rsid w:val="008C7F4D"/>
    <w:rsid w:val="008D0688"/>
    <w:rsid w:val="008D0700"/>
    <w:rsid w:val="008D0FEB"/>
    <w:rsid w:val="008D1180"/>
    <w:rsid w:val="008D184B"/>
    <w:rsid w:val="008D1CFE"/>
    <w:rsid w:val="008D1E12"/>
    <w:rsid w:val="008D1E5C"/>
    <w:rsid w:val="008D1F34"/>
    <w:rsid w:val="008D20A8"/>
    <w:rsid w:val="008D276E"/>
    <w:rsid w:val="008D3083"/>
    <w:rsid w:val="008D3DE5"/>
    <w:rsid w:val="008D4049"/>
    <w:rsid w:val="008D459B"/>
    <w:rsid w:val="008D49C0"/>
    <w:rsid w:val="008D4A14"/>
    <w:rsid w:val="008D4AAF"/>
    <w:rsid w:val="008D4B96"/>
    <w:rsid w:val="008D4BFB"/>
    <w:rsid w:val="008D4C85"/>
    <w:rsid w:val="008D4D03"/>
    <w:rsid w:val="008D4ECE"/>
    <w:rsid w:val="008D50A8"/>
    <w:rsid w:val="008D5541"/>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10FD"/>
    <w:rsid w:val="008E1336"/>
    <w:rsid w:val="008E1538"/>
    <w:rsid w:val="008E1A2A"/>
    <w:rsid w:val="008E1C97"/>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47"/>
    <w:rsid w:val="008E42F8"/>
    <w:rsid w:val="008E45B9"/>
    <w:rsid w:val="008E4D54"/>
    <w:rsid w:val="008E527F"/>
    <w:rsid w:val="008E52CA"/>
    <w:rsid w:val="008E56A8"/>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B9"/>
    <w:rsid w:val="008E7D63"/>
    <w:rsid w:val="008E7D8C"/>
    <w:rsid w:val="008E7DFA"/>
    <w:rsid w:val="008F0298"/>
    <w:rsid w:val="008F05FB"/>
    <w:rsid w:val="008F07A8"/>
    <w:rsid w:val="008F0847"/>
    <w:rsid w:val="008F093D"/>
    <w:rsid w:val="008F11C6"/>
    <w:rsid w:val="008F14B1"/>
    <w:rsid w:val="008F1888"/>
    <w:rsid w:val="008F1BA6"/>
    <w:rsid w:val="008F210B"/>
    <w:rsid w:val="008F22B5"/>
    <w:rsid w:val="008F22C0"/>
    <w:rsid w:val="008F29F7"/>
    <w:rsid w:val="008F2EAA"/>
    <w:rsid w:val="008F3218"/>
    <w:rsid w:val="008F3977"/>
    <w:rsid w:val="008F397D"/>
    <w:rsid w:val="008F3B83"/>
    <w:rsid w:val="008F3D83"/>
    <w:rsid w:val="008F4541"/>
    <w:rsid w:val="008F477F"/>
    <w:rsid w:val="008F48CC"/>
    <w:rsid w:val="008F4DA9"/>
    <w:rsid w:val="008F522D"/>
    <w:rsid w:val="008F5605"/>
    <w:rsid w:val="008F563E"/>
    <w:rsid w:val="008F56B3"/>
    <w:rsid w:val="008F591D"/>
    <w:rsid w:val="008F5938"/>
    <w:rsid w:val="008F594E"/>
    <w:rsid w:val="008F5986"/>
    <w:rsid w:val="008F5B38"/>
    <w:rsid w:val="008F5ED5"/>
    <w:rsid w:val="008F694A"/>
    <w:rsid w:val="008F69D0"/>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D2F"/>
    <w:rsid w:val="00905060"/>
    <w:rsid w:val="00905455"/>
    <w:rsid w:val="0090561D"/>
    <w:rsid w:val="00905C58"/>
    <w:rsid w:val="00905E4E"/>
    <w:rsid w:val="009060E6"/>
    <w:rsid w:val="00906BAD"/>
    <w:rsid w:val="00906C20"/>
    <w:rsid w:val="00906CED"/>
    <w:rsid w:val="00906E3C"/>
    <w:rsid w:val="00906E73"/>
    <w:rsid w:val="009070C3"/>
    <w:rsid w:val="009070D0"/>
    <w:rsid w:val="009071FC"/>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BD2"/>
    <w:rsid w:val="00912046"/>
    <w:rsid w:val="009128E8"/>
    <w:rsid w:val="00912CC9"/>
    <w:rsid w:val="00912D9F"/>
    <w:rsid w:val="00913195"/>
    <w:rsid w:val="009131CC"/>
    <w:rsid w:val="009132A7"/>
    <w:rsid w:val="009133C4"/>
    <w:rsid w:val="00913429"/>
    <w:rsid w:val="009134B5"/>
    <w:rsid w:val="00913569"/>
    <w:rsid w:val="009137C1"/>
    <w:rsid w:val="00913977"/>
    <w:rsid w:val="009139FC"/>
    <w:rsid w:val="00913F92"/>
    <w:rsid w:val="009140C9"/>
    <w:rsid w:val="00914114"/>
    <w:rsid w:val="00914203"/>
    <w:rsid w:val="009145DE"/>
    <w:rsid w:val="00914A86"/>
    <w:rsid w:val="00914CF6"/>
    <w:rsid w:val="00915150"/>
    <w:rsid w:val="009155FC"/>
    <w:rsid w:val="009156AB"/>
    <w:rsid w:val="00915BBC"/>
    <w:rsid w:val="00915DB1"/>
    <w:rsid w:val="0091635C"/>
    <w:rsid w:val="009163F2"/>
    <w:rsid w:val="0091658F"/>
    <w:rsid w:val="0091707F"/>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B8A"/>
    <w:rsid w:val="009220CC"/>
    <w:rsid w:val="009228DC"/>
    <w:rsid w:val="009228DD"/>
    <w:rsid w:val="00922982"/>
    <w:rsid w:val="00922B54"/>
    <w:rsid w:val="00922E7D"/>
    <w:rsid w:val="00922EFB"/>
    <w:rsid w:val="009231A0"/>
    <w:rsid w:val="009231C2"/>
    <w:rsid w:val="00923250"/>
    <w:rsid w:val="00923489"/>
    <w:rsid w:val="00923667"/>
    <w:rsid w:val="00923CE0"/>
    <w:rsid w:val="00923EDA"/>
    <w:rsid w:val="009243AB"/>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52C"/>
    <w:rsid w:val="009276D7"/>
    <w:rsid w:val="0092789D"/>
    <w:rsid w:val="00927E2C"/>
    <w:rsid w:val="00927EC4"/>
    <w:rsid w:val="00927F34"/>
    <w:rsid w:val="00930021"/>
    <w:rsid w:val="00930216"/>
    <w:rsid w:val="009303A7"/>
    <w:rsid w:val="00930A51"/>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4643"/>
    <w:rsid w:val="00934780"/>
    <w:rsid w:val="009348A1"/>
    <w:rsid w:val="009349E0"/>
    <w:rsid w:val="00934B1C"/>
    <w:rsid w:val="00934D87"/>
    <w:rsid w:val="0093539D"/>
    <w:rsid w:val="009357F6"/>
    <w:rsid w:val="0093584D"/>
    <w:rsid w:val="00935961"/>
    <w:rsid w:val="0093599B"/>
    <w:rsid w:val="00935A21"/>
    <w:rsid w:val="00935CAB"/>
    <w:rsid w:val="009360D3"/>
    <w:rsid w:val="00936664"/>
    <w:rsid w:val="00936ED8"/>
    <w:rsid w:val="009370E1"/>
    <w:rsid w:val="009370FC"/>
    <w:rsid w:val="00937735"/>
    <w:rsid w:val="00937918"/>
    <w:rsid w:val="00937C62"/>
    <w:rsid w:val="00937FAA"/>
    <w:rsid w:val="0094048A"/>
    <w:rsid w:val="00940600"/>
    <w:rsid w:val="00940864"/>
    <w:rsid w:val="0094086E"/>
    <w:rsid w:val="00940B41"/>
    <w:rsid w:val="00940BB0"/>
    <w:rsid w:val="00940BD8"/>
    <w:rsid w:val="00940BE7"/>
    <w:rsid w:val="00940DB8"/>
    <w:rsid w:val="00940DD4"/>
    <w:rsid w:val="00940E63"/>
    <w:rsid w:val="00941155"/>
    <w:rsid w:val="0094162D"/>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885"/>
    <w:rsid w:val="00947B9B"/>
    <w:rsid w:val="00947F34"/>
    <w:rsid w:val="00950047"/>
    <w:rsid w:val="0095017A"/>
    <w:rsid w:val="00950349"/>
    <w:rsid w:val="009509FD"/>
    <w:rsid w:val="00950CE7"/>
    <w:rsid w:val="00951AE4"/>
    <w:rsid w:val="00951B1A"/>
    <w:rsid w:val="00952265"/>
    <w:rsid w:val="009529EE"/>
    <w:rsid w:val="00952A63"/>
    <w:rsid w:val="00952A7F"/>
    <w:rsid w:val="00953291"/>
    <w:rsid w:val="009532A4"/>
    <w:rsid w:val="00953349"/>
    <w:rsid w:val="00953692"/>
    <w:rsid w:val="00953E04"/>
    <w:rsid w:val="00954197"/>
    <w:rsid w:val="0095437C"/>
    <w:rsid w:val="00954A06"/>
    <w:rsid w:val="00954B9B"/>
    <w:rsid w:val="00954F1C"/>
    <w:rsid w:val="0095538C"/>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720"/>
    <w:rsid w:val="009717FB"/>
    <w:rsid w:val="00971DB8"/>
    <w:rsid w:val="00971DF6"/>
    <w:rsid w:val="009720A6"/>
    <w:rsid w:val="0097214E"/>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3B"/>
    <w:rsid w:val="00981B6E"/>
    <w:rsid w:val="00981DF3"/>
    <w:rsid w:val="00982786"/>
    <w:rsid w:val="00982AAE"/>
    <w:rsid w:val="00982B5D"/>
    <w:rsid w:val="00982BE2"/>
    <w:rsid w:val="00982C3A"/>
    <w:rsid w:val="00982E8F"/>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AE8"/>
    <w:rsid w:val="00990339"/>
    <w:rsid w:val="0099046B"/>
    <w:rsid w:val="00990C29"/>
    <w:rsid w:val="0099113E"/>
    <w:rsid w:val="009915F0"/>
    <w:rsid w:val="0099175A"/>
    <w:rsid w:val="00991819"/>
    <w:rsid w:val="0099194C"/>
    <w:rsid w:val="00991974"/>
    <w:rsid w:val="00991AAE"/>
    <w:rsid w:val="0099210A"/>
    <w:rsid w:val="0099260D"/>
    <w:rsid w:val="0099282F"/>
    <w:rsid w:val="00992AEB"/>
    <w:rsid w:val="00992B7B"/>
    <w:rsid w:val="00992CF3"/>
    <w:rsid w:val="00992D7D"/>
    <w:rsid w:val="00992ECB"/>
    <w:rsid w:val="00992F00"/>
    <w:rsid w:val="0099305B"/>
    <w:rsid w:val="009939D8"/>
    <w:rsid w:val="00993E62"/>
    <w:rsid w:val="009943F6"/>
    <w:rsid w:val="009945AB"/>
    <w:rsid w:val="00994642"/>
    <w:rsid w:val="00994811"/>
    <w:rsid w:val="00994F40"/>
    <w:rsid w:val="00995323"/>
    <w:rsid w:val="00995541"/>
    <w:rsid w:val="00995982"/>
    <w:rsid w:val="00995F9E"/>
    <w:rsid w:val="009961FB"/>
    <w:rsid w:val="009966DC"/>
    <w:rsid w:val="009969BB"/>
    <w:rsid w:val="00996BC1"/>
    <w:rsid w:val="00996EAD"/>
    <w:rsid w:val="00997361"/>
    <w:rsid w:val="00997536"/>
    <w:rsid w:val="00997957"/>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E3"/>
    <w:rsid w:val="009A3C35"/>
    <w:rsid w:val="009A44A9"/>
    <w:rsid w:val="009A44DF"/>
    <w:rsid w:val="009A49EA"/>
    <w:rsid w:val="009A4BDC"/>
    <w:rsid w:val="009A4D1C"/>
    <w:rsid w:val="009A4F7F"/>
    <w:rsid w:val="009A519B"/>
    <w:rsid w:val="009A5411"/>
    <w:rsid w:val="009A5789"/>
    <w:rsid w:val="009A59E0"/>
    <w:rsid w:val="009A6428"/>
    <w:rsid w:val="009A6739"/>
    <w:rsid w:val="009A69FB"/>
    <w:rsid w:val="009A6A3D"/>
    <w:rsid w:val="009A6D70"/>
    <w:rsid w:val="009A6E7D"/>
    <w:rsid w:val="009A71A4"/>
    <w:rsid w:val="009A78ED"/>
    <w:rsid w:val="009A7B00"/>
    <w:rsid w:val="009A7BC0"/>
    <w:rsid w:val="009A7CB0"/>
    <w:rsid w:val="009B03AF"/>
    <w:rsid w:val="009B0549"/>
    <w:rsid w:val="009B0731"/>
    <w:rsid w:val="009B07FD"/>
    <w:rsid w:val="009B0996"/>
    <w:rsid w:val="009B0B4D"/>
    <w:rsid w:val="009B0C1C"/>
    <w:rsid w:val="009B0D66"/>
    <w:rsid w:val="009B10ED"/>
    <w:rsid w:val="009B12F9"/>
    <w:rsid w:val="009B1368"/>
    <w:rsid w:val="009B163B"/>
    <w:rsid w:val="009B1B9D"/>
    <w:rsid w:val="009B1E27"/>
    <w:rsid w:val="009B1F99"/>
    <w:rsid w:val="009B2296"/>
    <w:rsid w:val="009B243C"/>
    <w:rsid w:val="009B25BA"/>
    <w:rsid w:val="009B2875"/>
    <w:rsid w:val="009B2C96"/>
    <w:rsid w:val="009B33CF"/>
    <w:rsid w:val="009B36CB"/>
    <w:rsid w:val="009B38BB"/>
    <w:rsid w:val="009B4139"/>
    <w:rsid w:val="009B420B"/>
    <w:rsid w:val="009B4310"/>
    <w:rsid w:val="009B4630"/>
    <w:rsid w:val="009B46FB"/>
    <w:rsid w:val="009B4897"/>
    <w:rsid w:val="009B4C72"/>
    <w:rsid w:val="009B4CB4"/>
    <w:rsid w:val="009B508A"/>
    <w:rsid w:val="009B51C7"/>
    <w:rsid w:val="009B521C"/>
    <w:rsid w:val="009B5328"/>
    <w:rsid w:val="009B5413"/>
    <w:rsid w:val="009B5489"/>
    <w:rsid w:val="009B55BE"/>
    <w:rsid w:val="009B5A06"/>
    <w:rsid w:val="009B5AED"/>
    <w:rsid w:val="009B5B1E"/>
    <w:rsid w:val="009B5E84"/>
    <w:rsid w:val="009B634C"/>
    <w:rsid w:val="009B6561"/>
    <w:rsid w:val="009B6571"/>
    <w:rsid w:val="009B662E"/>
    <w:rsid w:val="009B6AFB"/>
    <w:rsid w:val="009B6C12"/>
    <w:rsid w:val="009B6CD8"/>
    <w:rsid w:val="009B7021"/>
    <w:rsid w:val="009B714E"/>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58C"/>
    <w:rsid w:val="009C458E"/>
    <w:rsid w:val="009C45D5"/>
    <w:rsid w:val="009C4A36"/>
    <w:rsid w:val="009C4D99"/>
    <w:rsid w:val="009C4DFF"/>
    <w:rsid w:val="009C4F66"/>
    <w:rsid w:val="009C519E"/>
    <w:rsid w:val="009C52CB"/>
    <w:rsid w:val="009C5553"/>
    <w:rsid w:val="009C5587"/>
    <w:rsid w:val="009C58B4"/>
    <w:rsid w:val="009C5F02"/>
    <w:rsid w:val="009C6488"/>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9B"/>
    <w:rsid w:val="009D237E"/>
    <w:rsid w:val="009D24BA"/>
    <w:rsid w:val="009D2576"/>
    <w:rsid w:val="009D26DF"/>
    <w:rsid w:val="009D27F1"/>
    <w:rsid w:val="009D2BAB"/>
    <w:rsid w:val="009D2BC2"/>
    <w:rsid w:val="009D2CEA"/>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E81"/>
    <w:rsid w:val="009D64C6"/>
    <w:rsid w:val="009D66E2"/>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E4"/>
    <w:rsid w:val="009E3807"/>
    <w:rsid w:val="009E3909"/>
    <w:rsid w:val="009E3DB6"/>
    <w:rsid w:val="009E403B"/>
    <w:rsid w:val="009E41B7"/>
    <w:rsid w:val="009E447D"/>
    <w:rsid w:val="009E49A3"/>
    <w:rsid w:val="009E4AF0"/>
    <w:rsid w:val="009E4B3D"/>
    <w:rsid w:val="009E542D"/>
    <w:rsid w:val="009E555F"/>
    <w:rsid w:val="009E58C7"/>
    <w:rsid w:val="009E58EA"/>
    <w:rsid w:val="009E5B64"/>
    <w:rsid w:val="009E5B6D"/>
    <w:rsid w:val="009E5B77"/>
    <w:rsid w:val="009E66EC"/>
    <w:rsid w:val="009E6951"/>
    <w:rsid w:val="009E6A97"/>
    <w:rsid w:val="009E6D81"/>
    <w:rsid w:val="009E7244"/>
    <w:rsid w:val="009E7325"/>
    <w:rsid w:val="009E75C1"/>
    <w:rsid w:val="009E775E"/>
    <w:rsid w:val="009F08C2"/>
    <w:rsid w:val="009F0961"/>
    <w:rsid w:val="009F0B9F"/>
    <w:rsid w:val="009F0F93"/>
    <w:rsid w:val="009F12FA"/>
    <w:rsid w:val="009F13CE"/>
    <w:rsid w:val="009F13EE"/>
    <w:rsid w:val="009F15B7"/>
    <w:rsid w:val="009F18AC"/>
    <w:rsid w:val="009F1A8A"/>
    <w:rsid w:val="009F1E46"/>
    <w:rsid w:val="009F2287"/>
    <w:rsid w:val="009F246A"/>
    <w:rsid w:val="009F26B9"/>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C0"/>
    <w:rsid w:val="009F63D4"/>
    <w:rsid w:val="009F646C"/>
    <w:rsid w:val="009F6711"/>
    <w:rsid w:val="009F6733"/>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221"/>
    <w:rsid w:val="00A023D0"/>
    <w:rsid w:val="00A0256A"/>
    <w:rsid w:val="00A028F0"/>
    <w:rsid w:val="00A02A2E"/>
    <w:rsid w:val="00A03076"/>
    <w:rsid w:val="00A03104"/>
    <w:rsid w:val="00A034AC"/>
    <w:rsid w:val="00A0383F"/>
    <w:rsid w:val="00A03BA9"/>
    <w:rsid w:val="00A03F46"/>
    <w:rsid w:val="00A04255"/>
    <w:rsid w:val="00A0468B"/>
    <w:rsid w:val="00A0492A"/>
    <w:rsid w:val="00A05340"/>
    <w:rsid w:val="00A0568E"/>
    <w:rsid w:val="00A059F2"/>
    <w:rsid w:val="00A05CA3"/>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5156"/>
    <w:rsid w:val="00A1517D"/>
    <w:rsid w:val="00A15678"/>
    <w:rsid w:val="00A1573B"/>
    <w:rsid w:val="00A15800"/>
    <w:rsid w:val="00A15910"/>
    <w:rsid w:val="00A15B6B"/>
    <w:rsid w:val="00A15C86"/>
    <w:rsid w:val="00A16372"/>
    <w:rsid w:val="00A1641D"/>
    <w:rsid w:val="00A16806"/>
    <w:rsid w:val="00A16975"/>
    <w:rsid w:val="00A16B00"/>
    <w:rsid w:val="00A16CA6"/>
    <w:rsid w:val="00A17248"/>
    <w:rsid w:val="00A1737D"/>
    <w:rsid w:val="00A17A17"/>
    <w:rsid w:val="00A17BC5"/>
    <w:rsid w:val="00A17CA2"/>
    <w:rsid w:val="00A17D1B"/>
    <w:rsid w:val="00A17E6E"/>
    <w:rsid w:val="00A20A96"/>
    <w:rsid w:val="00A20C2E"/>
    <w:rsid w:val="00A21215"/>
    <w:rsid w:val="00A2129C"/>
    <w:rsid w:val="00A217A0"/>
    <w:rsid w:val="00A21EF6"/>
    <w:rsid w:val="00A22476"/>
    <w:rsid w:val="00A226BC"/>
    <w:rsid w:val="00A22B5E"/>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961"/>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858"/>
    <w:rsid w:val="00A2797F"/>
    <w:rsid w:val="00A3070D"/>
    <w:rsid w:val="00A3087D"/>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E1"/>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983"/>
    <w:rsid w:val="00A43B30"/>
    <w:rsid w:val="00A43C72"/>
    <w:rsid w:val="00A43CD0"/>
    <w:rsid w:val="00A43E71"/>
    <w:rsid w:val="00A443FA"/>
    <w:rsid w:val="00A44993"/>
    <w:rsid w:val="00A44B3E"/>
    <w:rsid w:val="00A44D71"/>
    <w:rsid w:val="00A451E5"/>
    <w:rsid w:val="00A45287"/>
    <w:rsid w:val="00A4551B"/>
    <w:rsid w:val="00A455DF"/>
    <w:rsid w:val="00A45D21"/>
    <w:rsid w:val="00A46267"/>
    <w:rsid w:val="00A4636E"/>
    <w:rsid w:val="00A4646E"/>
    <w:rsid w:val="00A464C1"/>
    <w:rsid w:val="00A466FB"/>
    <w:rsid w:val="00A46765"/>
    <w:rsid w:val="00A46B8C"/>
    <w:rsid w:val="00A46EED"/>
    <w:rsid w:val="00A47413"/>
    <w:rsid w:val="00A47454"/>
    <w:rsid w:val="00A47631"/>
    <w:rsid w:val="00A47672"/>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9C2"/>
    <w:rsid w:val="00A55EBB"/>
    <w:rsid w:val="00A55EED"/>
    <w:rsid w:val="00A5604A"/>
    <w:rsid w:val="00A5643D"/>
    <w:rsid w:val="00A5679F"/>
    <w:rsid w:val="00A56827"/>
    <w:rsid w:val="00A56A10"/>
    <w:rsid w:val="00A56FAB"/>
    <w:rsid w:val="00A57FF7"/>
    <w:rsid w:val="00A6011D"/>
    <w:rsid w:val="00A601E7"/>
    <w:rsid w:val="00A60957"/>
    <w:rsid w:val="00A60B6E"/>
    <w:rsid w:val="00A60E1F"/>
    <w:rsid w:val="00A61313"/>
    <w:rsid w:val="00A61DB6"/>
    <w:rsid w:val="00A61E07"/>
    <w:rsid w:val="00A61F3E"/>
    <w:rsid w:val="00A621B1"/>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6C7"/>
    <w:rsid w:val="00A726D8"/>
    <w:rsid w:val="00A72860"/>
    <w:rsid w:val="00A72946"/>
    <w:rsid w:val="00A72B06"/>
    <w:rsid w:val="00A72BF6"/>
    <w:rsid w:val="00A72F83"/>
    <w:rsid w:val="00A72FBC"/>
    <w:rsid w:val="00A73139"/>
    <w:rsid w:val="00A7315C"/>
    <w:rsid w:val="00A7351B"/>
    <w:rsid w:val="00A735BD"/>
    <w:rsid w:val="00A73766"/>
    <w:rsid w:val="00A739B3"/>
    <w:rsid w:val="00A73F9A"/>
    <w:rsid w:val="00A745D7"/>
    <w:rsid w:val="00A749A0"/>
    <w:rsid w:val="00A74BA8"/>
    <w:rsid w:val="00A74BF4"/>
    <w:rsid w:val="00A74CCA"/>
    <w:rsid w:val="00A74D6D"/>
    <w:rsid w:val="00A75111"/>
    <w:rsid w:val="00A75431"/>
    <w:rsid w:val="00A75773"/>
    <w:rsid w:val="00A75896"/>
    <w:rsid w:val="00A75929"/>
    <w:rsid w:val="00A75C89"/>
    <w:rsid w:val="00A761C3"/>
    <w:rsid w:val="00A7625D"/>
    <w:rsid w:val="00A76332"/>
    <w:rsid w:val="00A76407"/>
    <w:rsid w:val="00A764B2"/>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785"/>
    <w:rsid w:val="00A809F9"/>
    <w:rsid w:val="00A80DB4"/>
    <w:rsid w:val="00A80EAA"/>
    <w:rsid w:val="00A80F2B"/>
    <w:rsid w:val="00A816EF"/>
    <w:rsid w:val="00A81854"/>
    <w:rsid w:val="00A81A84"/>
    <w:rsid w:val="00A81AEB"/>
    <w:rsid w:val="00A81DA6"/>
    <w:rsid w:val="00A81F7D"/>
    <w:rsid w:val="00A8246B"/>
    <w:rsid w:val="00A82843"/>
    <w:rsid w:val="00A82C6F"/>
    <w:rsid w:val="00A82D1D"/>
    <w:rsid w:val="00A82D5E"/>
    <w:rsid w:val="00A82F48"/>
    <w:rsid w:val="00A8317D"/>
    <w:rsid w:val="00A83394"/>
    <w:rsid w:val="00A837A4"/>
    <w:rsid w:val="00A83806"/>
    <w:rsid w:val="00A8382B"/>
    <w:rsid w:val="00A83831"/>
    <w:rsid w:val="00A83A04"/>
    <w:rsid w:val="00A840AD"/>
    <w:rsid w:val="00A8459F"/>
    <w:rsid w:val="00A848E4"/>
    <w:rsid w:val="00A84B91"/>
    <w:rsid w:val="00A84DFF"/>
    <w:rsid w:val="00A8507E"/>
    <w:rsid w:val="00A854CF"/>
    <w:rsid w:val="00A85655"/>
    <w:rsid w:val="00A85892"/>
    <w:rsid w:val="00A85CE6"/>
    <w:rsid w:val="00A85CFD"/>
    <w:rsid w:val="00A85D73"/>
    <w:rsid w:val="00A8647E"/>
    <w:rsid w:val="00A86516"/>
    <w:rsid w:val="00A86915"/>
    <w:rsid w:val="00A86E3D"/>
    <w:rsid w:val="00A86F86"/>
    <w:rsid w:val="00A8707B"/>
    <w:rsid w:val="00A870F9"/>
    <w:rsid w:val="00A877AD"/>
    <w:rsid w:val="00A877C9"/>
    <w:rsid w:val="00A87B07"/>
    <w:rsid w:val="00A87FF8"/>
    <w:rsid w:val="00A900D5"/>
    <w:rsid w:val="00A90176"/>
    <w:rsid w:val="00A90472"/>
    <w:rsid w:val="00A9062C"/>
    <w:rsid w:val="00A90F7A"/>
    <w:rsid w:val="00A911CA"/>
    <w:rsid w:val="00A9133E"/>
    <w:rsid w:val="00A9134A"/>
    <w:rsid w:val="00A9141B"/>
    <w:rsid w:val="00A91521"/>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236"/>
    <w:rsid w:val="00A94F46"/>
    <w:rsid w:val="00A95113"/>
    <w:rsid w:val="00A952A6"/>
    <w:rsid w:val="00A95AB6"/>
    <w:rsid w:val="00A95B0E"/>
    <w:rsid w:val="00A95DC4"/>
    <w:rsid w:val="00A96694"/>
    <w:rsid w:val="00A96745"/>
    <w:rsid w:val="00A97111"/>
    <w:rsid w:val="00A9773B"/>
    <w:rsid w:val="00A97759"/>
    <w:rsid w:val="00A97A34"/>
    <w:rsid w:val="00A97CA0"/>
    <w:rsid w:val="00AA02D0"/>
    <w:rsid w:val="00AA0523"/>
    <w:rsid w:val="00AA06DF"/>
    <w:rsid w:val="00AA0A3F"/>
    <w:rsid w:val="00AA0AE0"/>
    <w:rsid w:val="00AA0E4F"/>
    <w:rsid w:val="00AA0E5A"/>
    <w:rsid w:val="00AA11EA"/>
    <w:rsid w:val="00AA15DF"/>
    <w:rsid w:val="00AA19D0"/>
    <w:rsid w:val="00AA1EEE"/>
    <w:rsid w:val="00AA20D6"/>
    <w:rsid w:val="00AA238E"/>
    <w:rsid w:val="00AA24A5"/>
    <w:rsid w:val="00AA2881"/>
    <w:rsid w:val="00AA347A"/>
    <w:rsid w:val="00AA37CA"/>
    <w:rsid w:val="00AA3AF9"/>
    <w:rsid w:val="00AA3D43"/>
    <w:rsid w:val="00AA3D4A"/>
    <w:rsid w:val="00AA4372"/>
    <w:rsid w:val="00AA44ED"/>
    <w:rsid w:val="00AA4764"/>
    <w:rsid w:val="00AA4960"/>
    <w:rsid w:val="00AA4A65"/>
    <w:rsid w:val="00AA4AC5"/>
    <w:rsid w:val="00AA4BF1"/>
    <w:rsid w:val="00AA4CE2"/>
    <w:rsid w:val="00AA4D19"/>
    <w:rsid w:val="00AA4FC9"/>
    <w:rsid w:val="00AA541C"/>
    <w:rsid w:val="00AA54B6"/>
    <w:rsid w:val="00AA5B9E"/>
    <w:rsid w:val="00AA62D0"/>
    <w:rsid w:val="00AA6870"/>
    <w:rsid w:val="00AA6941"/>
    <w:rsid w:val="00AA695E"/>
    <w:rsid w:val="00AA6EEA"/>
    <w:rsid w:val="00AA70BB"/>
    <w:rsid w:val="00AA74E6"/>
    <w:rsid w:val="00AA7C7A"/>
    <w:rsid w:val="00AA7EFA"/>
    <w:rsid w:val="00AA7F0B"/>
    <w:rsid w:val="00AB00F7"/>
    <w:rsid w:val="00AB05A7"/>
    <w:rsid w:val="00AB06FE"/>
    <w:rsid w:val="00AB0A4C"/>
    <w:rsid w:val="00AB0C0E"/>
    <w:rsid w:val="00AB0FCC"/>
    <w:rsid w:val="00AB130A"/>
    <w:rsid w:val="00AB14AF"/>
    <w:rsid w:val="00AB1715"/>
    <w:rsid w:val="00AB185C"/>
    <w:rsid w:val="00AB1A2B"/>
    <w:rsid w:val="00AB1A69"/>
    <w:rsid w:val="00AB1F36"/>
    <w:rsid w:val="00AB1FC4"/>
    <w:rsid w:val="00AB21A2"/>
    <w:rsid w:val="00AB2229"/>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34"/>
    <w:rsid w:val="00AB4415"/>
    <w:rsid w:val="00AB4865"/>
    <w:rsid w:val="00AB4C44"/>
    <w:rsid w:val="00AB50C4"/>
    <w:rsid w:val="00AB5388"/>
    <w:rsid w:val="00AB5CFD"/>
    <w:rsid w:val="00AB653B"/>
    <w:rsid w:val="00AB66AA"/>
    <w:rsid w:val="00AB6AA2"/>
    <w:rsid w:val="00AB6F26"/>
    <w:rsid w:val="00AB70EC"/>
    <w:rsid w:val="00AB7126"/>
    <w:rsid w:val="00AB736A"/>
    <w:rsid w:val="00AB775F"/>
    <w:rsid w:val="00AB77BB"/>
    <w:rsid w:val="00AC0119"/>
    <w:rsid w:val="00AC0750"/>
    <w:rsid w:val="00AC0D3A"/>
    <w:rsid w:val="00AC0E24"/>
    <w:rsid w:val="00AC137D"/>
    <w:rsid w:val="00AC1489"/>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D8D"/>
    <w:rsid w:val="00AC5DE1"/>
    <w:rsid w:val="00AC6094"/>
    <w:rsid w:val="00AC62E4"/>
    <w:rsid w:val="00AC66F4"/>
    <w:rsid w:val="00AC670D"/>
    <w:rsid w:val="00AC67D4"/>
    <w:rsid w:val="00AC6C2B"/>
    <w:rsid w:val="00AC6CB2"/>
    <w:rsid w:val="00AC6D33"/>
    <w:rsid w:val="00AC6F95"/>
    <w:rsid w:val="00AC7368"/>
    <w:rsid w:val="00AC75FB"/>
    <w:rsid w:val="00AC7A5D"/>
    <w:rsid w:val="00AC7DA4"/>
    <w:rsid w:val="00AD0270"/>
    <w:rsid w:val="00AD02BF"/>
    <w:rsid w:val="00AD04E0"/>
    <w:rsid w:val="00AD05B1"/>
    <w:rsid w:val="00AD05F6"/>
    <w:rsid w:val="00AD07D1"/>
    <w:rsid w:val="00AD09AC"/>
    <w:rsid w:val="00AD09EB"/>
    <w:rsid w:val="00AD0A4F"/>
    <w:rsid w:val="00AD1109"/>
    <w:rsid w:val="00AD11DC"/>
    <w:rsid w:val="00AD14DD"/>
    <w:rsid w:val="00AD1674"/>
    <w:rsid w:val="00AD1681"/>
    <w:rsid w:val="00AD1C67"/>
    <w:rsid w:val="00AD1F52"/>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6A"/>
    <w:rsid w:val="00AD404A"/>
    <w:rsid w:val="00AD4968"/>
    <w:rsid w:val="00AD49A3"/>
    <w:rsid w:val="00AD4A8F"/>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C33"/>
    <w:rsid w:val="00AE0F89"/>
    <w:rsid w:val="00AE116D"/>
    <w:rsid w:val="00AE1403"/>
    <w:rsid w:val="00AE148B"/>
    <w:rsid w:val="00AE18F5"/>
    <w:rsid w:val="00AE1A6F"/>
    <w:rsid w:val="00AE1B05"/>
    <w:rsid w:val="00AE1CBD"/>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4342"/>
    <w:rsid w:val="00AE439B"/>
    <w:rsid w:val="00AE465E"/>
    <w:rsid w:val="00AE4828"/>
    <w:rsid w:val="00AE4B42"/>
    <w:rsid w:val="00AE4E2F"/>
    <w:rsid w:val="00AE5019"/>
    <w:rsid w:val="00AE5077"/>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BA7"/>
    <w:rsid w:val="00AF0007"/>
    <w:rsid w:val="00AF0222"/>
    <w:rsid w:val="00AF042E"/>
    <w:rsid w:val="00AF0495"/>
    <w:rsid w:val="00AF0E2E"/>
    <w:rsid w:val="00AF0F5F"/>
    <w:rsid w:val="00AF15B8"/>
    <w:rsid w:val="00AF16D1"/>
    <w:rsid w:val="00AF1988"/>
    <w:rsid w:val="00AF1A15"/>
    <w:rsid w:val="00AF1D36"/>
    <w:rsid w:val="00AF1F00"/>
    <w:rsid w:val="00AF23A1"/>
    <w:rsid w:val="00AF2776"/>
    <w:rsid w:val="00AF27D4"/>
    <w:rsid w:val="00AF2B84"/>
    <w:rsid w:val="00AF2D4D"/>
    <w:rsid w:val="00AF33F6"/>
    <w:rsid w:val="00AF352D"/>
    <w:rsid w:val="00AF3552"/>
    <w:rsid w:val="00AF37A3"/>
    <w:rsid w:val="00AF3FE3"/>
    <w:rsid w:val="00AF405D"/>
    <w:rsid w:val="00AF40E5"/>
    <w:rsid w:val="00AF41BB"/>
    <w:rsid w:val="00AF42CE"/>
    <w:rsid w:val="00AF46F0"/>
    <w:rsid w:val="00AF498F"/>
    <w:rsid w:val="00AF49EC"/>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482"/>
    <w:rsid w:val="00AF6CD3"/>
    <w:rsid w:val="00AF6F6D"/>
    <w:rsid w:val="00AF764A"/>
    <w:rsid w:val="00AF786B"/>
    <w:rsid w:val="00AF7969"/>
    <w:rsid w:val="00B006E8"/>
    <w:rsid w:val="00B007C0"/>
    <w:rsid w:val="00B00A4A"/>
    <w:rsid w:val="00B01032"/>
    <w:rsid w:val="00B0110E"/>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136"/>
    <w:rsid w:val="00B035EB"/>
    <w:rsid w:val="00B036B7"/>
    <w:rsid w:val="00B03A49"/>
    <w:rsid w:val="00B03CD7"/>
    <w:rsid w:val="00B042FA"/>
    <w:rsid w:val="00B043E3"/>
    <w:rsid w:val="00B049F2"/>
    <w:rsid w:val="00B04CDD"/>
    <w:rsid w:val="00B04F87"/>
    <w:rsid w:val="00B05036"/>
    <w:rsid w:val="00B05288"/>
    <w:rsid w:val="00B052D5"/>
    <w:rsid w:val="00B054C9"/>
    <w:rsid w:val="00B055D2"/>
    <w:rsid w:val="00B0589C"/>
    <w:rsid w:val="00B05A2A"/>
    <w:rsid w:val="00B05D08"/>
    <w:rsid w:val="00B05EB5"/>
    <w:rsid w:val="00B05F2B"/>
    <w:rsid w:val="00B06226"/>
    <w:rsid w:val="00B0640C"/>
    <w:rsid w:val="00B069FC"/>
    <w:rsid w:val="00B06AB3"/>
    <w:rsid w:val="00B06DFC"/>
    <w:rsid w:val="00B07356"/>
    <w:rsid w:val="00B07709"/>
    <w:rsid w:val="00B07B61"/>
    <w:rsid w:val="00B07D90"/>
    <w:rsid w:val="00B10352"/>
    <w:rsid w:val="00B1086A"/>
    <w:rsid w:val="00B10D76"/>
    <w:rsid w:val="00B113DD"/>
    <w:rsid w:val="00B1141B"/>
    <w:rsid w:val="00B114C8"/>
    <w:rsid w:val="00B116C4"/>
    <w:rsid w:val="00B11FE1"/>
    <w:rsid w:val="00B12315"/>
    <w:rsid w:val="00B124AE"/>
    <w:rsid w:val="00B1252E"/>
    <w:rsid w:val="00B127A2"/>
    <w:rsid w:val="00B132FF"/>
    <w:rsid w:val="00B1341C"/>
    <w:rsid w:val="00B1362C"/>
    <w:rsid w:val="00B13B1A"/>
    <w:rsid w:val="00B1491D"/>
    <w:rsid w:val="00B14B08"/>
    <w:rsid w:val="00B14C11"/>
    <w:rsid w:val="00B14C1A"/>
    <w:rsid w:val="00B1503C"/>
    <w:rsid w:val="00B15097"/>
    <w:rsid w:val="00B1521D"/>
    <w:rsid w:val="00B15485"/>
    <w:rsid w:val="00B15672"/>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315"/>
    <w:rsid w:val="00B22748"/>
    <w:rsid w:val="00B2288F"/>
    <w:rsid w:val="00B228C9"/>
    <w:rsid w:val="00B22D17"/>
    <w:rsid w:val="00B22E11"/>
    <w:rsid w:val="00B23383"/>
    <w:rsid w:val="00B234A7"/>
    <w:rsid w:val="00B23733"/>
    <w:rsid w:val="00B23794"/>
    <w:rsid w:val="00B238FF"/>
    <w:rsid w:val="00B2390E"/>
    <w:rsid w:val="00B2391B"/>
    <w:rsid w:val="00B23A16"/>
    <w:rsid w:val="00B24500"/>
    <w:rsid w:val="00B2454A"/>
    <w:rsid w:val="00B247AB"/>
    <w:rsid w:val="00B24E9A"/>
    <w:rsid w:val="00B24F10"/>
    <w:rsid w:val="00B251C9"/>
    <w:rsid w:val="00B2529D"/>
    <w:rsid w:val="00B252D9"/>
    <w:rsid w:val="00B2539D"/>
    <w:rsid w:val="00B25660"/>
    <w:rsid w:val="00B257AC"/>
    <w:rsid w:val="00B25928"/>
    <w:rsid w:val="00B25AB0"/>
    <w:rsid w:val="00B25B86"/>
    <w:rsid w:val="00B25F45"/>
    <w:rsid w:val="00B26183"/>
    <w:rsid w:val="00B262F4"/>
    <w:rsid w:val="00B26407"/>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AF2"/>
    <w:rsid w:val="00B3159C"/>
    <w:rsid w:val="00B316A1"/>
    <w:rsid w:val="00B317E6"/>
    <w:rsid w:val="00B318B5"/>
    <w:rsid w:val="00B31D3E"/>
    <w:rsid w:val="00B31DDE"/>
    <w:rsid w:val="00B31F4D"/>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705D"/>
    <w:rsid w:val="00B3725F"/>
    <w:rsid w:val="00B37826"/>
    <w:rsid w:val="00B37830"/>
    <w:rsid w:val="00B37A0B"/>
    <w:rsid w:val="00B37C64"/>
    <w:rsid w:val="00B37CD8"/>
    <w:rsid w:val="00B37F49"/>
    <w:rsid w:val="00B40232"/>
    <w:rsid w:val="00B40287"/>
    <w:rsid w:val="00B402DE"/>
    <w:rsid w:val="00B407D3"/>
    <w:rsid w:val="00B40933"/>
    <w:rsid w:val="00B40B03"/>
    <w:rsid w:val="00B40F77"/>
    <w:rsid w:val="00B411E1"/>
    <w:rsid w:val="00B4131F"/>
    <w:rsid w:val="00B413BD"/>
    <w:rsid w:val="00B41FDF"/>
    <w:rsid w:val="00B4202F"/>
    <w:rsid w:val="00B421F5"/>
    <w:rsid w:val="00B4234D"/>
    <w:rsid w:val="00B4282E"/>
    <w:rsid w:val="00B42ABC"/>
    <w:rsid w:val="00B42AE5"/>
    <w:rsid w:val="00B431E4"/>
    <w:rsid w:val="00B4327E"/>
    <w:rsid w:val="00B43318"/>
    <w:rsid w:val="00B43366"/>
    <w:rsid w:val="00B43396"/>
    <w:rsid w:val="00B433BF"/>
    <w:rsid w:val="00B438B4"/>
    <w:rsid w:val="00B439D5"/>
    <w:rsid w:val="00B44090"/>
    <w:rsid w:val="00B44288"/>
    <w:rsid w:val="00B446C4"/>
    <w:rsid w:val="00B449B8"/>
    <w:rsid w:val="00B44C09"/>
    <w:rsid w:val="00B454DD"/>
    <w:rsid w:val="00B45626"/>
    <w:rsid w:val="00B4586F"/>
    <w:rsid w:val="00B45B9F"/>
    <w:rsid w:val="00B45E5E"/>
    <w:rsid w:val="00B45F8C"/>
    <w:rsid w:val="00B461C7"/>
    <w:rsid w:val="00B46279"/>
    <w:rsid w:val="00B462A7"/>
    <w:rsid w:val="00B46444"/>
    <w:rsid w:val="00B46634"/>
    <w:rsid w:val="00B46BCA"/>
    <w:rsid w:val="00B46BD2"/>
    <w:rsid w:val="00B46C92"/>
    <w:rsid w:val="00B46FED"/>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CFB"/>
    <w:rsid w:val="00B53604"/>
    <w:rsid w:val="00B5365E"/>
    <w:rsid w:val="00B53928"/>
    <w:rsid w:val="00B539D3"/>
    <w:rsid w:val="00B53ABD"/>
    <w:rsid w:val="00B53B29"/>
    <w:rsid w:val="00B53D45"/>
    <w:rsid w:val="00B542FE"/>
    <w:rsid w:val="00B5431A"/>
    <w:rsid w:val="00B54662"/>
    <w:rsid w:val="00B548BE"/>
    <w:rsid w:val="00B54A35"/>
    <w:rsid w:val="00B54ADF"/>
    <w:rsid w:val="00B54CCD"/>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15"/>
    <w:rsid w:val="00B61958"/>
    <w:rsid w:val="00B61ADA"/>
    <w:rsid w:val="00B61DE8"/>
    <w:rsid w:val="00B621D1"/>
    <w:rsid w:val="00B624E5"/>
    <w:rsid w:val="00B62808"/>
    <w:rsid w:val="00B62B97"/>
    <w:rsid w:val="00B62BBB"/>
    <w:rsid w:val="00B62BCD"/>
    <w:rsid w:val="00B632AA"/>
    <w:rsid w:val="00B636C8"/>
    <w:rsid w:val="00B639B9"/>
    <w:rsid w:val="00B63AE0"/>
    <w:rsid w:val="00B63BBD"/>
    <w:rsid w:val="00B63DB5"/>
    <w:rsid w:val="00B63EBF"/>
    <w:rsid w:val="00B64084"/>
    <w:rsid w:val="00B641F9"/>
    <w:rsid w:val="00B64396"/>
    <w:rsid w:val="00B643B1"/>
    <w:rsid w:val="00B645CD"/>
    <w:rsid w:val="00B647DA"/>
    <w:rsid w:val="00B64BE5"/>
    <w:rsid w:val="00B64C69"/>
    <w:rsid w:val="00B64DE3"/>
    <w:rsid w:val="00B65044"/>
    <w:rsid w:val="00B652D9"/>
    <w:rsid w:val="00B65607"/>
    <w:rsid w:val="00B65939"/>
    <w:rsid w:val="00B65C44"/>
    <w:rsid w:val="00B65DE6"/>
    <w:rsid w:val="00B65E98"/>
    <w:rsid w:val="00B660A2"/>
    <w:rsid w:val="00B667E9"/>
    <w:rsid w:val="00B66B17"/>
    <w:rsid w:val="00B66B3F"/>
    <w:rsid w:val="00B66C42"/>
    <w:rsid w:val="00B67135"/>
    <w:rsid w:val="00B67293"/>
    <w:rsid w:val="00B67429"/>
    <w:rsid w:val="00B67B81"/>
    <w:rsid w:val="00B67BDD"/>
    <w:rsid w:val="00B67CD3"/>
    <w:rsid w:val="00B67D1F"/>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423A"/>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C75"/>
    <w:rsid w:val="00B811A6"/>
    <w:rsid w:val="00B815BF"/>
    <w:rsid w:val="00B815C2"/>
    <w:rsid w:val="00B81708"/>
    <w:rsid w:val="00B818AA"/>
    <w:rsid w:val="00B81B31"/>
    <w:rsid w:val="00B81BE0"/>
    <w:rsid w:val="00B81F1C"/>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404"/>
    <w:rsid w:val="00B90DB8"/>
    <w:rsid w:val="00B91498"/>
    <w:rsid w:val="00B915FF"/>
    <w:rsid w:val="00B917FC"/>
    <w:rsid w:val="00B91A21"/>
    <w:rsid w:val="00B91BB8"/>
    <w:rsid w:val="00B91E3C"/>
    <w:rsid w:val="00B920CE"/>
    <w:rsid w:val="00B923D8"/>
    <w:rsid w:val="00B927B2"/>
    <w:rsid w:val="00B92F24"/>
    <w:rsid w:val="00B9339F"/>
    <w:rsid w:val="00B93401"/>
    <w:rsid w:val="00B9390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C03"/>
    <w:rsid w:val="00B95EF4"/>
    <w:rsid w:val="00B9648B"/>
    <w:rsid w:val="00B964A1"/>
    <w:rsid w:val="00B964F5"/>
    <w:rsid w:val="00B96587"/>
    <w:rsid w:val="00B967A1"/>
    <w:rsid w:val="00B96935"/>
    <w:rsid w:val="00B969CC"/>
    <w:rsid w:val="00B96AC8"/>
    <w:rsid w:val="00B96AF1"/>
    <w:rsid w:val="00B97164"/>
    <w:rsid w:val="00B97306"/>
    <w:rsid w:val="00B9744D"/>
    <w:rsid w:val="00B976AB"/>
    <w:rsid w:val="00B97751"/>
    <w:rsid w:val="00B97FB7"/>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651"/>
    <w:rsid w:val="00BA66E8"/>
    <w:rsid w:val="00BA74E8"/>
    <w:rsid w:val="00BA77CC"/>
    <w:rsid w:val="00BA7FC8"/>
    <w:rsid w:val="00BB0269"/>
    <w:rsid w:val="00BB0489"/>
    <w:rsid w:val="00BB062F"/>
    <w:rsid w:val="00BB0836"/>
    <w:rsid w:val="00BB101E"/>
    <w:rsid w:val="00BB1042"/>
    <w:rsid w:val="00BB108F"/>
    <w:rsid w:val="00BB12D5"/>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D7A"/>
    <w:rsid w:val="00BB41BC"/>
    <w:rsid w:val="00BB455F"/>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EF7"/>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2B8"/>
    <w:rsid w:val="00BC632B"/>
    <w:rsid w:val="00BC6A83"/>
    <w:rsid w:val="00BC6B3A"/>
    <w:rsid w:val="00BC70E1"/>
    <w:rsid w:val="00BC7208"/>
    <w:rsid w:val="00BC73AE"/>
    <w:rsid w:val="00BC75A9"/>
    <w:rsid w:val="00BC75D7"/>
    <w:rsid w:val="00BC76AA"/>
    <w:rsid w:val="00BC77E1"/>
    <w:rsid w:val="00BC7C69"/>
    <w:rsid w:val="00BD0020"/>
    <w:rsid w:val="00BD0132"/>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92B"/>
    <w:rsid w:val="00BE0FED"/>
    <w:rsid w:val="00BE13EB"/>
    <w:rsid w:val="00BE14D7"/>
    <w:rsid w:val="00BE15E1"/>
    <w:rsid w:val="00BE1714"/>
    <w:rsid w:val="00BE1F4C"/>
    <w:rsid w:val="00BE2171"/>
    <w:rsid w:val="00BE21C7"/>
    <w:rsid w:val="00BE2274"/>
    <w:rsid w:val="00BE2367"/>
    <w:rsid w:val="00BE25B6"/>
    <w:rsid w:val="00BE26E7"/>
    <w:rsid w:val="00BE2763"/>
    <w:rsid w:val="00BE2A20"/>
    <w:rsid w:val="00BE2ACF"/>
    <w:rsid w:val="00BE2BB5"/>
    <w:rsid w:val="00BE2CEF"/>
    <w:rsid w:val="00BE38BD"/>
    <w:rsid w:val="00BE3A52"/>
    <w:rsid w:val="00BE3D3E"/>
    <w:rsid w:val="00BE4052"/>
    <w:rsid w:val="00BE438F"/>
    <w:rsid w:val="00BE44F0"/>
    <w:rsid w:val="00BE45D1"/>
    <w:rsid w:val="00BE4817"/>
    <w:rsid w:val="00BE4BFF"/>
    <w:rsid w:val="00BE54CA"/>
    <w:rsid w:val="00BE5611"/>
    <w:rsid w:val="00BE570B"/>
    <w:rsid w:val="00BE58F4"/>
    <w:rsid w:val="00BE5D4C"/>
    <w:rsid w:val="00BE5E9B"/>
    <w:rsid w:val="00BE6124"/>
    <w:rsid w:val="00BE636F"/>
    <w:rsid w:val="00BE671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093"/>
    <w:rsid w:val="00BF45AA"/>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523"/>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EC8"/>
    <w:rsid w:val="00C02174"/>
    <w:rsid w:val="00C02199"/>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7BE"/>
    <w:rsid w:val="00C118D1"/>
    <w:rsid w:val="00C11B7E"/>
    <w:rsid w:val="00C126B6"/>
    <w:rsid w:val="00C12DB5"/>
    <w:rsid w:val="00C12DC4"/>
    <w:rsid w:val="00C13264"/>
    <w:rsid w:val="00C137D1"/>
    <w:rsid w:val="00C146DA"/>
    <w:rsid w:val="00C14700"/>
    <w:rsid w:val="00C14948"/>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B69"/>
    <w:rsid w:val="00C21CF9"/>
    <w:rsid w:val="00C21DD6"/>
    <w:rsid w:val="00C22122"/>
    <w:rsid w:val="00C22418"/>
    <w:rsid w:val="00C2283D"/>
    <w:rsid w:val="00C22AA8"/>
    <w:rsid w:val="00C22D21"/>
    <w:rsid w:val="00C22E03"/>
    <w:rsid w:val="00C22F2C"/>
    <w:rsid w:val="00C23005"/>
    <w:rsid w:val="00C2320A"/>
    <w:rsid w:val="00C23559"/>
    <w:rsid w:val="00C237DD"/>
    <w:rsid w:val="00C237DF"/>
    <w:rsid w:val="00C23A4E"/>
    <w:rsid w:val="00C24028"/>
    <w:rsid w:val="00C244C9"/>
    <w:rsid w:val="00C2455D"/>
    <w:rsid w:val="00C245A7"/>
    <w:rsid w:val="00C245A9"/>
    <w:rsid w:val="00C24667"/>
    <w:rsid w:val="00C249D9"/>
    <w:rsid w:val="00C24BA2"/>
    <w:rsid w:val="00C24DEA"/>
    <w:rsid w:val="00C2518F"/>
    <w:rsid w:val="00C25517"/>
    <w:rsid w:val="00C259D5"/>
    <w:rsid w:val="00C25D65"/>
    <w:rsid w:val="00C25DD1"/>
    <w:rsid w:val="00C25E94"/>
    <w:rsid w:val="00C260C7"/>
    <w:rsid w:val="00C263FA"/>
    <w:rsid w:val="00C2653E"/>
    <w:rsid w:val="00C26576"/>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A5B"/>
    <w:rsid w:val="00C30B82"/>
    <w:rsid w:val="00C311B3"/>
    <w:rsid w:val="00C314D1"/>
    <w:rsid w:val="00C3167F"/>
    <w:rsid w:val="00C31C74"/>
    <w:rsid w:val="00C31C84"/>
    <w:rsid w:val="00C31C91"/>
    <w:rsid w:val="00C31CA2"/>
    <w:rsid w:val="00C31F1C"/>
    <w:rsid w:val="00C3237F"/>
    <w:rsid w:val="00C32637"/>
    <w:rsid w:val="00C3297F"/>
    <w:rsid w:val="00C329C7"/>
    <w:rsid w:val="00C32B79"/>
    <w:rsid w:val="00C32C5E"/>
    <w:rsid w:val="00C32D45"/>
    <w:rsid w:val="00C3317F"/>
    <w:rsid w:val="00C331D8"/>
    <w:rsid w:val="00C33307"/>
    <w:rsid w:val="00C33588"/>
    <w:rsid w:val="00C335B8"/>
    <w:rsid w:val="00C3370B"/>
    <w:rsid w:val="00C3384E"/>
    <w:rsid w:val="00C33B5C"/>
    <w:rsid w:val="00C3409F"/>
    <w:rsid w:val="00C34BAF"/>
    <w:rsid w:val="00C34E03"/>
    <w:rsid w:val="00C34E4C"/>
    <w:rsid w:val="00C34E7E"/>
    <w:rsid w:val="00C35077"/>
    <w:rsid w:val="00C3518B"/>
    <w:rsid w:val="00C354E6"/>
    <w:rsid w:val="00C35693"/>
    <w:rsid w:val="00C35A06"/>
    <w:rsid w:val="00C3643A"/>
    <w:rsid w:val="00C36478"/>
    <w:rsid w:val="00C366CB"/>
    <w:rsid w:val="00C367A9"/>
    <w:rsid w:val="00C367D2"/>
    <w:rsid w:val="00C3699F"/>
    <w:rsid w:val="00C36CB3"/>
    <w:rsid w:val="00C37626"/>
    <w:rsid w:val="00C37FD9"/>
    <w:rsid w:val="00C40593"/>
    <w:rsid w:val="00C410C6"/>
    <w:rsid w:val="00C415D1"/>
    <w:rsid w:val="00C415DF"/>
    <w:rsid w:val="00C42104"/>
    <w:rsid w:val="00C4211C"/>
    <w:rsid w:val="00C42139"/>
    <w:rsid w:val="00C421E8"/>
    <w:rsid w:val="00C4252E"/>
    <w:rsid w:val="00C42733"/>
    <w:rsid w:val="00C42D8D"/>
    <w:rsid w:val="00C43406"/>
    <w:rsid w:val="00C435AB"/>
    <w:rsid w:val="00C43915"/>
    <w:rsid w:val="00C43EDB"/>
    <w:rsid w:val="00C43F5E"/>
    <w:rsid w:val="00C4412A"/>
    <w:rsid w:val="00C44B7B"/>
    <w:rsid w:val="00C44E5B"/>
    <w:rsid w:val="00C457BD"/>
    <w:rsid w:val="00C45F92"/>
    <w:rsid w:val="00C4635E"/>
    <w:rsid w:val="00C46E5A"/>
    <w:rsid w:val="00C46F04"/>
    <w:rsid w:val="00C47167"/>
    <w:rsid w:val="00C47495"/>
    <w:rsid w:val="00C476B3"/>
    <w:rsid w:val="00C477B5"/>
    <w:rsid w:val="00C47C1B"/>
    <w:rsid w:val="00C50117"/>
    <w:rsid w:val="00C50148"/>
    <w:rsid w:val="00C503C3"/>
    <w:rsid w:val="00C50CB1"/>
    <w:rsid w:val="00C512D2"/>
    <w:rsid w:val="00C51783"/>
    <w:rsid w:val="00C5191E"/>
    <w:rsid w:val="00C51996"/>
    <w:rsid w:val="00C51EE3"/>
    <w:rsid w:val="00C52102"/>
    <w:rsid w:val="00C5220A"/>
    <w:rsid w:val="00C52401"/>
    <w:rsid w:val="00C525A0"/>
    <w:rsid w:val="00C527B7"/>
    <w:rsid w:val="00C52952"/>
    <w:rsid w:val="00C53144"/>
    <w:rsid w:val="00C53EDE"/>
    <w:rsid w:val="00C53F07"/>
    <w:rsid w:val="00C53FD6"/>
    <w:rsid w:val="00C5417A"/>
    <w:rsid w:val="00C54464"/>
    <w:rsid w:val="00C54719"/>
    <w:rsid w:val="00C54792"/>
    <w:rsid w:val="00C547DB"/>
    <w:rsid w:val="00C54B5B"/>
    <w:rsid w:val="00C54C1F"/>
    <w:rsid w:val="00C54EEB"/>
    <w:rsid w:val="00C552C3"/>
    <w:rsid w:val="00C5539C"/>
    <w:rsid w:val="00C553B2"/>
    <w:rsid w:val="00C555A3"/>
    <w:rsid w:val="00C55804"/>
    <w:rsid w:val="00C55856"/>
    <w:rsid w:val="00C5585E"/>
    <w:rsid w:val="00C559EF"/>
    <w:rsid w:val="00C55C30"/>
    <w:rsid w:val="00C56202"/>
    <w:rsid w:val="00C5627F"/>
    <w:rsid w:val="00C5633C"/>
    <w:rsid w:val="00C56C56"/>
    <w:rsid w:val="00C56CCB"/>
    <w:rsid w:val="00C56F4F"/>
    <w:rsid w:val="00C57889"/>
    <w:rsid w:val="00C578DB"/>
    <w:rsid w:val="00C57C75"/>
    <w:rsid w:val="00C601C2"/>
    <w:rsid w:val="00C60329"/>
    <w:rsid w:val="00C60479"/>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328"/>
    <w:rsid w:val="00C633AA"/>
    <w:rsid w:val="00C6348C"/>
    <w:rsid w:val="00C638AE"/>
    <w:rsid w:val="00C63C2C"/>
    <w:rsid w:val="00C63C5A"/>
    <w:rsid w:val="00C63CA3"/>
    <w:rsid w:val="00C63E6A"/>
    <w:rsid w:val="00C64423"/>
    <w:rsid w:val="00C6450B"/>
    <w:rsid w:val="00C648B1"/>
    <w:rsid w:val="00C649E4"/>
    <w:rsid w:val="00C64C15"/>
    <w:rsid w:val="00C64C5B"/>
    <w:rsid w:val="00C64DE4"/>
    <w:rsid w:val="00C64E91"/>
    <w:rsid w:val="00C652B0"/>
    <w:rsid w:val="00C65780"/>
    <w:rsid w:val="00C657E1"/>
    <w:rsid w:val="00C658AB"/>
    <w:rsid w:val="00C65A36"/>
    <w:rsid w:val="00C65BFF"/>
    <w:rsid w:val="00C65FAE"/>
    <w:rsid w:val="00C663BF"/>
    <w:rsid w:val="00C66596"/>
    <w:rsid w:val="00C66638"/>
    <w:rsid w:val="00C667F6"/>
    <w:rsid w:val="00C66893"/>
    <w:rsid w:val="00C66C9A"/>
    <w:rsid w:val="00C66F2C"/>
    <w:rsid w:val="00C66F93"/>
    <w:rsid w:val="00C67020"/>
    <w:rsid w:val="00C675F6"/>
    <w:rsid w:val="00C6770A"/>
    <w:rsid w:val="00C67752"/>
    <w:rsid w:val="00C67C21"/>
    <w:rsid w:val="00C67EFD"/>
    <w:rsid w:val="00C67FD0"/>
    <w:rsid w:val="00C702C1"/>
    <w:rsid w:val="00C7087E"/>
    <w:rsid w:val="00C709F0"/>
    <w:rsid w:val="00C70EA8"/>
    <w:rsid w:val="00C70FC0"/>
    <w:rsid w:val="00C71326"/>
    <w:rsid w:val="00C7136B"/>
    <w:rsid w:val="00C713F5"/>
    <w:rsid w:val="00C71520"/>
    <w:rsid w:val="00C71631"/>
    <w:rsid w:val="00C71906"/>
    <w:rsid w:val="00C7223F"/>
    <w:rsid w:val="00C724E8"/>
    <w:rsid w:val="00C72B30"/>
    <w:rsid w:val="00C72D0F"/>
    <w:rsid w:val="00C72E87"/>
    <w:rsid w:val="00C7301F"/>
    <w:rsid w:val="00C73067"/>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AC8"/>
    <w:rsid w:val="00C76B83"/>
    <w:rsid w:val="00C76BF9"/>
    <w:rsid w:val="00C76C27"/>
    <w:rsid w:val="00C76C75"/>
    <w:rsid w:val="00C773AA"/>
    <w:rsid w:val="00C77662"/>
    <w:rsid w:val="00C77C23"/>
    <w:rsid w:val="00C77CA7"/>
    <w:rsid w:val="00C77DD7"/>
    <w:rsid w:val="00C77F58"/>
    <w:rsid w:val="00C80032"/>
    <w:rsid w:val="00C80427"/>
    <w:rsid w:val="00C804B0"/>
    <w:rsid w:val="00C8051C"/>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68F"/>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93"/>
    <w:rsid w:val="00C86991"/>
    <w:rsid w:val="00C8716E"/>
    <w:rsid w:val="00C871C6"/>
    <w:rsid w:val="00C8722A"/>
    <w:rsid w:val="00C87258"/>
    <w:rsid w:val="00C872EA"/>
    <w:rsid w:val="00C875F9"/>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082"/>
    <w:rsid w:val="00C93214"/>
    <w:rsid w:val="00C93229"/>
    <w:rsid w:val="00C935B1"/>
    <w:rsid w:val="00C936AA"/>
    <w:rsid w:val="00C93870"/>
    <w:rsid w:val="00C93A0C"/>
    <w:rsid w:val="00C93A2E"/>
    <w:rsid w:val="00C93B2A"/>
    <w:rsid w:val="00C93DB7"/>
    <w:rsid w:val="00C940B5"/>
    <w:rsid w:val="00C9422A"/>
    <w:rsid w:val="00C944B2"/>
    <w:rsid w:val="00C9464B"/>
    <w:rsid w:val="00C94D00"/>
    <w:rsid w:val="00C94DB9"/>
    <w:rsid w:val="00C95000"/>
    <w:rsid w:val="00C95771"/>
    <w:rsid w:val="00C9591C"/>
    <w:rsid w:val="00C95984"/>
    <w:rsid w:val="00C95AA5"/>
    <w:rsid w:val="00C95AF3"/>
    <w:rsid w:val="00C95B3D"/>
    <w:rsid w:val="00C95F4E"/>
    <w:rsid w:val="00C96004"/>
    <w:rsid w:val="00C96319"/>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C35"/>
    <w:rsid w:val="00CA2C57"/>
    <w:rsid w:val="00CA2DBC"/>
    <w:rsid w:val="00CA3338"/>
    <w:rsid w:val="00CA3438"/>
    <w:rsid w:val="00CA36F0"/>
    <w:rsid w:val="00CA395D"/>
    <w:rsid w:val="00CA3B2E"/>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FEC"/>
    <w:rsid w:val="00CB2243"/>
    <w:rsid w:val="00CB24E8"/>
    <w:rsid w:val="00CB25D0"/>
    <w:rsid w:val="00CB25EB"/>
    <w:rsid w:val="00CB2644"/>
    <w:rsid w:val="00CB27A4"/>
    <w:rsid w:val="00CB2E72"/>
    <w:rsid w:val="00CB2F39"/>
    <w:rsid w:val="00CB3139"/>
    <w:rsid w:val="00CB395B"/>
    <w:rsid w:val="00CB3FE2"/>
    <w:rsid w:val="00CB40DB"/>
    <w:rsid w:val="00CB41F0"/>
    <w:rsid w:val="00CB41FF"/>
    <w:rsid w:val="00CB42D0"/>
    <w:rsid w:val="00CB45C8"/>
    <w:rsid w:val="00CB46A3"/>
    <w:rsid w:val="00CB4714"/>
    <w:rsid w:val="00CB4AAD"/>
    <w:rsid w:val="00CB5278"/>
    <w:rsid w:val="00CB52F3"/>
    <w:rsid w:val="00CB58B0"/>
    <w:rsid w:val="00CB5D54"/>
    <w:rsid w:val="00CB602C"/>
    <w:rsid w:val="00CB63D2"/>
    <w:rsid w:val="00CB6ABE"/>
    <w:rsid w:val="00CB7492"/>
    <w:rsid w:val="00CB75C8"/>
    <w:rsid w:val="00CB7E6C"/>
    <w:rsid w:val="00CB7E96"/>
    <w:rsid w:val="00CB7F96"/>
    <w:rsid w:val="00CC0423"/>
    <w:rsid w:val="00CC0F2E"/>
    <w:rsid w:val="00CC0F45"/>
    <w:rsid w:val="00CC12CA"/>
    <w:rsid w:val="00CC14C8"/>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C49"/>
    <w:rsid w:val="00CD3E92"/>
    <w:rsid w:val="00CD3F6C"/>
    <w:rsid w:val="00CD419A"/>
    <w:rsid w:val="00CD4447"/>
    <w:rsid w:val="00CD4584"/>
    <w:rsid w:val="00CD46E1"/>
    <w:rsid w:val="00CD4819"/>
    <w:rsid w:val="00CD4A2D"/>
    <w:rsid w:val="00CD4C54"/>
    <w:rsid w:val="00CD4E9C"/>
    <w:rsid w:val="00CD50F6"/>
    <w:rsid w:val="00CD5809"/>
    <w:rsid w:val="00CD5950"/>
    <w:rsid w:val="00CD5DFB"/>
    <w:rsid w:val="00CD5E55"/>
    <w:rsid w:val="00CD5FCC"/>
    <w:rsid w:val="00CD6189"/>
    <w:rsid w:val="00CD6356"/>
    <w:rsid w:val="00CD6606"/>
    <w:rsid w:val="00CD6969"/>
    <w:rsid w:val="00CD6B7A"/>
    <w:rsid w:val="00CD6D18"/>
    <w:rsid w:val="00CD6D54"/>
    <w:rsid w:val="00CD71C9"/>
    <w:rsid w:val="00CD72AD"/>
    <w:rsid w:val="00CD7355"/>
    <w:rsid w:val="00CD76FA"/>
    <w:rsid w:val="00CD7AE5"/>
    <w:rsid w:val="00CD7CD9"/>
    <w:rsid w:val="00CE02D3"/>
    <w:rsid w:val="00CE0465"/>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2DC"/>
    <w:rsid w:val="00CE3347"/>
    <w:rsid w:val="00CE34DC"/>
    <w:rsid w:val="00CE3654"/>
    <w:rsid w:val="00CE3CD1"/>
    <w:rsid w:val="00CE3D25"/>
    <w:rsid w:val="00CE417C"/>
    <w:rsid w:val="00CE42C3"/>
    <w:rsid w:val="00CE430A"/>
    <w:rsid w:val="00CE430D"/>
    <w:rsid w:val="00CE4A65"/>
    <w:rsid w:val="00CE4D0E"/>
    <w:rsid w:val="00CE4E07"/>
    <w:rsid w:val="00CE51BE"/>
    <w:rsid w:val="00CE5D29"/>
    <w:rsid w:val="00CE5F02"/>
    <w:rsid w:val="00CE5F66"/>
    <w:rsid w:val="00CE5FB9"/>
    <w:rsid w:val="00CE608E"/>
    <w:rsid w:val="00CE61C1"/>
    <w:rsid w:val="00CE6251"/>
    <w:rsid w:val="00CE6D51"/>
    <w:rsid w:val="00CE7308"/>
    <w:rsid w:val="00CE768B"/>
    <w:rsid w:val="00CE76CB"/>
    <w:rsid w:val="00CE7A51"/>
    <w:rsid w:val="00CE7B2C"/>
    <w:rsid w:val="00CE7D75"/>
    <w:rsid w:val="00CE7F7A"/>
    <w:rsid w:val="00CF1119"/>
    <w:rsid w:val="00CF15C3"/>
    <w:rsid w:val="00CF18D9"/>
    <w:rsid w:val="00CF1985"/>
    <w:rsid w:val="00CF1A7E"/>
    <w:rsid w:val="00CF1B22"/>
    <w:rsid w:val="00CF1B4D"/>
    <w:rsid w:val="00CF1C69"/>
    <w:rsid w:val="00CF1C9C"/>
    <w:rsid w:val="00CF1CE4"/>
    <w:rsid w:val="00CF1D11"/>
    <w:rsid w:val="00CF1E12"/>
    <w:rsid w:val="00CF21C5"/>
    <w:rsid w:val="00CF2339"/>
    <w:rsid w:val="00CF258C"/>
    <w:rsid w:val="00CF29C8"/>
    <w:rsid w:val="00CF2A20"/>
    <w:rsid w:val="00CF3022"/>
    <w:rsid w:val="00CF340C"/>
    <w:rsid w:val="00CF375D"/>
    <w:rsid w:val="00CF38C7"/>
    <w:rsid w:val="00CF3A8C"/>
    <w:rsid w:val="00CF42ED"/>
    <w:rsid w:val="00CF44BE"/>
    <w:rsid w:val="00CF472F"/>
    <w:rsid w:val="00CF474A"/>
    <w:rsid w:val="00CF4871"/>
    <w:rsid w:val="00CF4946"/>
    <w:rsid w:val="00CF4AB5"/>
    <w:rsid w:val="00CF515A"/>
    <w:rsid w:val="00CF5195"/>
    <w:rsid w:val="00CF52F4"/>
    <w:rsid w:val="00CF53B9"/>
    <w:rsid w:val="00CF554C"/>
    <w:rsid w:val="00CF5557"/>
    <w:rsid w:val="00CF583F"/>
    <w:rsid w:val="00CF594E"/>
    <w:rsid w:val="00CF5966"/>
    <w:rsid w:val="00CF5DE6"/>
    <w:rsid w:val="00CF61A8"/>
    <w:rsid w:val="00CF6290"/>
    <w:rsid w:val="00CF6596"/>
    <w:rsid w:val="00CF6782"/>
    <w:rsid w:val="00CF67BC"/>
    <w:rsid w:val="00CF6974"/>
    <w:rsid w:val="00CF6CCB"/>
    <w:rsid w:val="00CF70A9"/>
    <w:rsid w:val="00CF7452"/>
    <w:rsid w:val="00CF74E0"/>
    <w:rsid w:val="00CF7562"/>
    <w:rsid w:val="00CF7F07"/>
    <w:rsid w:val="00D0013A"/>
    <w:rsid w:val="00D00210"/>
    <w:rsid w:val="00D003F0"/>
    <w:rsid w:val="00D00A5D"/>
    <w:rsid w:val="00D011D1"/>
    <w:rsid w:val="00D0138A"/>
    <w:rsid w:val="00D0150F"/>
    <w:rsid w:val="00D01638"/>
    <w:rsid w:val="00D019FF"/>
    <w:rsid w:val="00D01D0A"/>
    <w:rsid w:val="00D01FD5"/>
    <w:rsid w:val="00D0206D"/>
    <w:rsid w:val="00D027E0"/>
    <w:rsid w:val="00D0280A"/>
    <w:rsid w:val="00D029B1"/>
    <w:rsid w:val="00D02ACB"/>
    <w:rsid w:val="00D02F36"/>
    <w:rsid w:val="00D032FB"/>
    <w:rsid w:val="00D034DA"/>
    <w:rsid w:val="00D03572"/>
    <w:rsid w:val="00D03C49"/>
    <w:rsid w:val="00D03EFE"/>
    <w:rsid w:val="00D04464"/>
    <w:rsid w:val="00D0494E"/>
    <w:rsid w:val="00D0528B"/>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07E5B"/>
    <w:rsid w:val="00D10230"/>
    <w:rsid w:val="00D10473"/>
    <w:rsid w:val="00D107D5"/>
    <w:rsid w:val="00D1098A"/>
    <w:rsid w:val="00D11975"/>
    <w:rsid w:val="00D119E8"/>
    <w:rsid w:val="00D11A99"/>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68D"/>
    <w:rsid w:val="00D158DF"/>
    <w:rsid w:val="00D15A8D"/>
    <w:rsid w:val="00D15CED"/>
    <w:rsid w:val="00D15EB3"/>
    <w:rsid w:val="00D16644"/>
    <w:rsid w:val="00D16BDC"/>
    <w:rsid w:val="00D17295"/>
    <w:rsid w:val="00D177C4"/>
    <w:rsid w:val="00D1798C"/>
    <w:rsid w:val="00D17AA3"/>
    <w:rsid w:val="00D17ABE"/>
    <w:rsid w:val="00D17F1A"/>
    <w:rsid w:val="00D201AE"/>
    <w:rsid w:val="00D20201"/>
    <w:rsid w:val="00D20230"/>
    <w:rsid w:val="00D20252"/>
    <w:rsid w:val="00D20485"/>
    <w:rsid w:val="00D2079C"/>
    <w:rsid w:val="00D208F6"/>
    <w:rsid w:val="00D20B93"/>
    <w:rsid w:val="00D20BFD"/>
    <w:rsid w:val="00D20EC5"/>
    <w:rsid w:val="00D20EDC"/>
    <w:rsid w:val="00D2112A"/>
    <w:rsid w:val="00D21B27"/>
    <w:rsid w:val="00D21FC6"/>
    <w:rsid w:val="00D222F9"/>
    <w:rsid w:val="00D224C8"/>
    <w:rsid w:val="00D226A0"/>
    <w:rsid w:val="00D22875"/>
    <w:rsid w:val="00D228CF"/>
    <w:rsid w:val="00D229DE"/>
    <w:rsid w:val="00D22B6B"/>
    <w:rsid w:val="00D22DE2"/>
    <w:rsid w:val="00D22E20"/>
    <w:rsid w:val="00D23187"/>
    <w:rsid w:val="00D23FA6"/>
    <w:rsid w:val="00D24220"/>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64A"/>
    <w:rsid w:val="00D3367D"/>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D9"/>
    <w:rsid w:val="00D42D6A"/>
    <w:rsid w:val="00D430CE"/>
    <w:rsid w:val="00D431E1"/>
    <w:rsid w:val="00D436D3"/>
    <w:rsid w:val="00D438E1"/>
    <w:rsid w:val="00D439E1"/>
    <w:rsid w:val="00D43C2E"/>
    <w:rsid w:val="00D4423B"/>
    <w:rsid w:val="00D4423E"/>
    <w:rsid w:val="00D445AC"/>
    <w:rsid w:val="00D44656"/>
    <w:rsid w:val="00D446DE"/>
    <w:rsid w:val="00D44847"/>
    <w:rsid w:val="00D448DC"/>
    <w:rsid w:val="00D44B50"/>
    <w:rsid w:val="00D44DCE"/>
    <w:rsid w:val="00D44FE4"/>
    <w:rsid w:val="00D45514"/>
    <w:rsid w:val="00D45547"/>
    <w:rsid w:val="00D45AC6"/>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2476"/>
    <w:rsid w:val="00D52B1B"/>
    <w:rsid w:val="00D52B7C"/>
    <w:rsid w:val="00D53348"/>
    <w:rsid w:val="00D533DD"/>
    <w:rsid w:val="00D533DE"/>
    <w:rsid w:val="00D5344C"/>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5336"/>
    <w:rsid w:val="00D559CC"/>
    <w:rsid w:val="00D55BDD"/>
    <w:rsid w:val="00D55CB4"/>
    <w:rsid w:val="00D57194"/>
    <w:rsid w:val="00D572B9"/>
    <w:rsid w:val="00D57382"/>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D89"/>
    <w:rsid w:val="00D61E0A"/>
    <w:rsid w:val="00D62356"/>
    <w:rsid w:val="00D62449"/>
    <w:rsid w:val="00D626E1"/>
    <w:rsid w:val="00D628E2"/>
    <w:rsid w:val="00D62ADC"/>
    <w:rsid w:val="00D62D59"/>
    <w:rsid w:val="00D62D92"/>
    <w:rsid w:val="00D62DBB"/>
    <w:rsid w:val="00D62E24"/>
    <w:rsid w:val="00D63033"/>
    <w:rsid w:val="00D630C3"/>
    <w:rsid w:val="00D6331A"/>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4DF"/>
    <w:rsid w:val="00D6576B"/>
    <w:rsid w:val="00D65952"/>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D64"/>
    <w:rsid w:val="00D67DB1"/>
    <w:rsid w:val="00D705BD"/>
    <w:rsid w:val="00D70699"/>
    <w:rsid w:val="00D706B0"/>
    <w:rsid w:val="00D706CB"/>
    <w:rsid w:val="00D706E1"/>
    <w:rsid w:val="00D707DD"/>
    <w:rsid w:val="00D70AA9"/>
    <w:rsid w:val="00D7110F"/>
    <w:rsid w:val="00D71334"/>
    <w:rsid w:val="00D714E8"/>
    <w:rsid w:val="00D71A32"/>
    <w:rsid w:val="00D7210D"/>
    <w:rsid w:val="00D7247B"/>
    <w:rsid w:val="00D724FA"/>
    <w:rsid w:val="00D726EE"/>
    <w:rsid w:val="00D72B38"/>
    <w:rsid w:val="00D72CBB"/>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6B8"/>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FD9"/>
    <w:rsid w:val="00D81108"/>
    <w:rsid w:val="00D81279"/>
    <w:rsid w:val="00D81519"/>
    <w:rsid w:val="00D81557"/>
    <w:rsid w:val="00D815BE"/>
    <w:rsid w:val="00D8166D"/>
    <w:rsid w:val="00D816E3"/>
    <w:rsid w:val="00D827A6"/>
    <w:rsid w:val="00D82BC7"/>
    <w:rsid w:val="00D82C1D"/>
    <w:rsid w:val="00D82D71"/>
    <w:rsid w:val="00D833A2"/>
    <w:rsid w:val="00D839E6"/>
    <w:rsid w:val="00D83AAF"/>
    <w:rsid w:val="00D83B14"/>
    <w:rsid w:val="00D83DF7"/>
    <w:rsid w:val="00D840D8"/>
    <w:rsid w:val="00D84139"/>
    <w:rsid w:val="00D843C9"/>
    <w:rsid w:val="00D84543"/>
    <w:rsid w:val="00D845D4"/>
    <w:rsid w:val="00D849F8"/>
    <w:rsid w:val="00D84A48"/>
    <w:rsid w:val="00D84D7F"/>
    <w:rsid w:val="00D84E4A"/>
    <w:rsid w:val="00D85071"/>
    <w:rsid w:val="00D851A2"/>
    <w:rsid w:val="00D85464"/>
    <w:rsid w:val="00D85681"/>
    <w:rsid w:val="00D85D7C"/>
    <w:rsid w:val="00D85D83"/>
    <w:rsid w:val="00D85DBF"/>
    <w:rsid w:val="00D85E87"/>
    <w:rsid w:val="00D86369"/>
    <w:rsid w:val="00D8649A"/>
    <w:rsid w:val="00D865B1"/>
    <w:rsid w:val="00D865E4"/>
    <w:rsid w:val="00D867EA"/>
    <w:rsid w:val="00D86912"/>
    <w:rsid w:val="00D86FDC"/>
    <w:rsid w:val="00D87206"/>
    <w:rsid w:val="00D8734A"/>
    <w:rsid w:val="00D87782"/>
    <w:rsid w:val="00D87849"/>
    <w:rsid w:val="00D87B17"/>
    <w:rsid w:val="00D87B62"/>
    <w:rsid w:val="00D87DA0"/>
    <w:rsid w:val="00D87F3E"/>
    <w:rsid w:val="00D902F5"/>
    <w:rsid w:val="00D903F7"/>
    <w:rsid w:val="00D9042C"/>
    <w:rsid w:val="00D90818"/>
    <w:rsid w:val="00D9103F"/>
    <w:rsid w:val="00D922D0"/>
    <w:rsid w:val="00D9244C"/>
    <w:rsid w:val="00D924BB"/>
    <w:rsid w:val="00D927FE"/>
    <w:rsid w:val="00D92B57"/>
    <w:rsid w:val="00D92CAF"/>
    <w:rsid w:val="00D930B3"/>
    <w:rsid w:val="00D936AE"/>
    <w:rsid w:val="00D936D3"/>
    <w:rsid w:val="00D93A14"/>
    <w:rsid w:val="00D93A15"/>
    <w:rsid w:val="00D93D52"/>
    <w:rsid w:val="00D93F88"/>
    <w:rsid w:val="00D93F9A"/>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A67"/>
    <w:rsid w:val="00DA2CE5"/>
    <w:rsid w:val="00DA300F"/>
    <w:rsid w:val="00DA323F"/>
    <w:rsid w:val="00DA3252"/>
    <w:rsid w:val="00DA34B5"/>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6E"/>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A7A"/>
    <w:rsid w:val="00DB4BA5"/>
    <w:rsid w:val="00DB4CC6"/>
    <w:rsid w:val="00DB50E1"/>
    <w:rsid w:val="00DB5628"/>
    <w:rsid w:val="00DB569C"/>
    <w:rsid w:val="00DB6340"/>
    <w:rsid w:val="00DB653A"/>
    <w:rsid w:val="00DB694B"/>
    <w:rsid w:val="00DB6B26"/>
    <w:rsid w:val="00DB70A8"/>
    <w:rsid w:val="00DB75AB"/>
    <w:rsid w:val="00DB779D"/>
    <w:rsid w:val="00DB7960"/>
    <w:rsid w:val="00DB7F30"/>
    <w:rsid w:val="00DC0212"/>
    <w:rsid w:val="00DC02A3"/>
    <w:rsid w:val="00DC0473"/>
    <w:rsid w:val="00DC055B"/>
    <w:rsid w:val="00DC06D0"/>
    <w:rsid w:val="00DC076C"/>
    <w:rsid w:val="00DC0ED8"/>
    <w:rsid w:val="00DC0EEE"/>
    <w:rsid w:val="00DC0F1D"/>
    <w:rsid w:val="00DC1A47"/>
    <w:rsid w:val="00DC1F32"/>
    <w:rsid w:val="00DC1F36"/>
    <w:rsid w:val="00DC235B"/>
    <w:rsid w:val="00DC24A3"/>
    <w:rsid w:val="00DC2623"/>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90A"/>
    <w:rsid w:val="00DC6B3C"/>
    <w:rsid w:val="00DC6C75"/>
    <w:rsid w:val="00DC6F12"/>
    <w:rsid w:val="00DC7039"/>
    <w:rsid w:val="00DC7B92"/>
    <w:rsid w:val="00DC7BD1"/>
    <w:rsid w:val="00DD00CF"/>
    <w:rsid w:val="00DD05D6"/>
    <w:rsid w:val="00DD0731"/>
    <w:rsid w:val="00DD07EB"/>
    <w:rsid w:val="00DD088C"/>
    <w:rsid w:val="00DD0DCD"/>
    <w:rsid w:val="00DD0F4B"/>
    <w:rsid w:val="00DD0F56"/>
    <w:rsid w:val="00DD0FEC"/>
    <w:rsid w:val="00DD115F"/>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610"/>
    <w:rsid w:val="00DE0970"/>
    <w:rsid w:val="00DE0D4F"/>
    <w:rsid w:val="00DE0E4F"/>
    <w:rsid w:val="00DE1060"/>
    <w:rsid w:val="00DE1266"/>
    <w:rsid w:val="00DE16DC"/>
    <w:rsid w:val="00DE17F8"/>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F01"/>
    <w:rsid w:val="00DE4016"/>
    <w:rsid w:val="00DE40FE"/>
    <w:rsid w:val="00DE4144"/>
    <w:rsid w:val="00DE41EC"/>
    <w:rsid w:val="00DE46D4"/>
    <w:rsid w:val="00DE4B6C"/>
    <w:rsid w:val="00DE4E22"/>
    <w:rsid w:val="00DE5031"/>
    <w:rsid w:val="00DE5361"/>
    <w:rsid w:val="00DE558D"/>
    <w:rsid w:val="00DE5700"/>
    <w:rsid w:val="00DE58D1"/>
    <w:rsid w:val="00DE5A67"/>
    <w:rsid w:val="00DE5B26"/>
    <w:rsid w:val="00DE5C01"/>
    <w:rsid w:val="00DE5C23"/>
    <w:rsid w:val="00DE6164"/>
    <w:rsid w:val="00DE6721"/>
    <w:rsid w:val="00DE68BE"/>
    <w:rsid w:val="00DE6CB2"/>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A5D"/>
    <w:rsid w:val="00DF0C6A"/>
    <w:rsid w:val="00DF0F0E"/>
    <w:rsid w:val="00DF0FC0"/>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410A"/>
    <w:rsid w:val="00DF45B4"/>
    <w:rsid w:val="00DF4777"/>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CEE"/>
    <w:rsid w:val="00E00E62"/>
    <w:rsid w:val="00E0136A"/>
    <w:rsid w:val="00E01935"/>
    <w:rsid w:val="00E0194B"/>
    <w:rsid w:val="00E01A38"/>
    <w:rsid w:val="00E01A3E"/>
    <w:rsid w:val="00E01CF1"/>
    <w:rsid w:val="00E02337"/>
    <w:rsid w:val="00E0260F"/>
    <w:rsid w:val="00E02610"/>
    <w:rsid w:val="00E03737"/>
    <w:rsid w:val="00E037AB"/>
    <w:rsid w:val="00E039C2"/>
    <w:rsid w:val="00E03D11"/>
    <w:rsid w:val="00E03E94"/>
    <w:rsid w:val="00E03F22"/>
    <w:rsid w:val="00E040F8"/>
    <w:rsid w:val="00E0415D"/>
    <w:rsid w:val="00E04237"/>
    <w:rsid w:val="00E04477"/>
    <w:rsid w:val="00E04D9E"/>
    <w:rsid w:val="00E0525F"/>
    <w:rsid w:val="00E05701"/>
    <w:rsid w:val="00E057B0"/>
    <w:rsid w:val="00E06089"/>
    <w:rsid w:val="00E066F5"/>
    <w:rsid w:val="00E06723"/>
    <w:rsid w:val="00E068CB"/>
    <w:rsid w:val="00E06973"/>
    <w:rsid w:val="00E06C0A"/>
    <w:rsid w:val="00E06D80"/>
    <w:rsid w:val="00E06EDA"/>
    <w:rsid w:val="00E0749C"/>
    <w:rsid w:val="00E0751E"/>
    <w:rsid w:val="00E07690"/>
    <w:rsid w:val="00E077CA"/>
    <w:rsid w:val="00E07B3F"/>
    <w:rsid w:val="00E07D8A"/>
    <w:rsid w:val="00E07ECF"/>
    <w:rsid w:val="00E100CF"/>
    <w:rsid w:val="00E10344"/>
    <w:rsid w:val="00E10643"/>
    <w:rsid w:val="00E10750"/>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10A"/>
    <w:rsid w:val="00E20269"/>
    <w:rsid w:val="00E20302"/>
    <w:rsid w:val="00E206FB"/>
    <w:rsid w:val="00E20A83"/>
    <w:rsid w:val="00E20B67"/>
    <w:rsid w:val="00E20E61"/>
    <w:rsid w:val="00E21315"/>
    <w:rsid w:val="00E21CE3"/>
    <w:rsid w:val="00E2202F"/>
    <w:rsid w:val="00E22134"/>
    <w:rsid w:val="00E225A4"/>
    <w:rsid w:val="00E22626"/>
    <w:rsid w:val="00E228B3"/>
    <w:rsid w:val="00E22A86"/>
    <w:rsid w:val="00E22B61"/>
    <w:rsid w:val="00E22F56"/>
    <w:rsid w:val="00E22F60"/>
    <w:rsid w:val="00E234BA"/>
    <w:rsid w:val="00E2368E"/>
    <w:rsid w:val="00E23B09"/>
    <w:rsid w:val="00E23CCB"/>
    <w:rsid w:val="00E23F4D"/>
    <w:rsid w:val="00E23FA2"/>
    <w:rsid w:val="00E240B5"/>
    <w:rsid w:val="00E24187"/>
    <w:rsid w:val="00E2433C"/>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832"/>
    <w:rsid w:val="00E2783A"/>
    <w:rsid w:val="00E279F5"/>
    <w:rsid w:val="00E27AE1"/>
    <w:rsid w:val="00E27B96"/>
    <w:rsid w:val="00E27CFA"/>
    <w:rsid w:val="00E27DEB"/>
    <w:rsid w:val="00E3022E"/>
    <w:rsid w:val="00E3071B"/>
    <w:rsid w:val="00E30E8B"/>
    <w:rsid w:val="00E3107B"/>
    <w:rsid w:val="00E313A3"/>
    <w:rsid w:val="00E31457"/>
    <w:rsid w:val="00E318BC"/>
    <w:rsid w:val="00E31E64"/>
    <w:rsid w:val="00E31F42"/>
    <w:rsid w:val="00E32060"/>
    <w:rsid w:val="00E32141"/>
    <w:rsid w:val="00E32585"/>
    <w:rsid w:val="00E32A31"/>
    <w:rsid w:val="00E32B6E"/>
    <w:rsid w:val="00E32DC7"/>
    <w:rsid w:val="00E32EA6"/>
    <w:rsid w:val="00E32FBC"/>
    <w:rsid w:val="00E331A2"/>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DA"/>
    <w:rsid w:val="00E37746"/>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E40"/>
    <w:rsid w:val="00E430E0"/>
    <w:rsid w:val="00E43236"/>
    <w:rsid w:val="00E43425"/>
    <w:rsid w:val="00E434A2"/>
    <w:rsid w:val="00E434C1"/>
    <w:rsid w:val="00E435F1"/>
    <w:rsid w:val="00E437CF"/>
    <w:rsid w:val="00E43975"/>
    <w:rsid w:val="00E43C8F"/>
    <w:rsid w:val="00E43D1D"/>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EB8"/>
    <w:rsid w:val="00E461D2"/>
    <w:rsid w:val="00E46258"/>
    <w:rsid w:val="00E46377"/>
    <w:rsid w:val="00E46482"/>
    <w:rsid w:val="00E469AE"/>
    <w:rsid w:val="00E46A12"/>
    <w:rsid w:val="00E46C36"/>
    <w:rsid w:val="00E46C7F"/>
    <w:rsid w:val="00E46C8E"/>
    <w:rsid w:val="00E46D7D"/>
    <w:rsid w:val="00E4764B"/>
    <w:rsid w:val="00E479AD"/>
    <w:rsid w:val="00E479BD"/>
    <w:rsid w:val="00E47BD3"/>
    <w:rsid w:val="00E5025E"/>
    <w:rsid w:val="00E50309"/>
    <w:rsid w:val="00E50598"/>
    <w:rsid w:val="00E50945"/>
    <w:rsid w:val="00E50BAD"/>
    <w:rsid w:val="00E50C8B"/>
    <w:rsid w:val="00E50D98"/>
    <w:rsid w:val="00E50E93"/>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326A"/>
    <w:rsid w:val="00E633B5"/>
    <w:rsid w:val="00E63486"/>
    <w:rsid w:val="00E634CE"/>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54"/>
    <w:rsid w:val="00E668E2"/>
    <w:rsid w:val="00E66B6C"/>
    <w:rsid w:val="00E66DE6"/>
    <w:rsid w:val="00E6734F"/>
    <w:rsid w:val="00E674CA"/>
    <w:rsid w:val="00E67CE9"/>
    <w:rsid w:val="00E67D03"/>
    <w:rsid w:val="00E67FE3"/>
    <w:rsid w:val="00E7080A"/>
    <w:rsid w:val="00E70EBD"/>
    <w:rsid w:val="00E7187A"/>
    <w:rsid w:val="00E71A37"/>
    <w:rsid w:val="00E71BAF"/>
    <w:rsid w:val="00E72428"/>
    <w:rsid w:val="00E72588"/>
    <w:rsid w:val="00E72960"/>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D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3D1"/>
    <w:rsid w:val="00E774FE"/>
    <w:rsid w:val="00E7779A"/>
    <w:rsid w:val="00E778D7"/>
    <w:rsid w:val="00E77CF8"/>
    <w:rsid w:val="00E77D45"/>
    <w:rsid w:val="00E77F82"/>
    <w:rsid w:val="00E77F8F"/>
    <w:rsid w:val="00E77F9A"/>
    <w:rsid w:val="00E800A7"/>
    <w:rsid w:val="00E801A0"/>
    <w:rsid w:val="00E801A1"/>
    <w:rsid w:val="00E80347"/>
    <w:rsid w:val="00E80A8A"/>
    <w:rsid w:val="00E80B86"/>
    <w:rsid w:val="00E8134A"/>
    <w:rsid w:val="00E814A0"/>
    <w:rsid w:val="00E81A02"/>
    <w:rsid w:val="00E81C17"/>
    <w:rsid w:val="00E81DDA"/>
    <w:rsid w:val="00E81DE7"/>
    <w:rsid w:val="00E81E54"/>
    <w:rsid w:val="00E821AB"/>
    <w:rsid w:val="00E826AF"/>
    <w:rsid w:val="00E82B2A"/>
    <w:rsid w:val="00E82CA4"/>
    <w:rsid w:val="00E82D62"/>
    <w:rsid w:val="00E82DC5"/>
    <w:rsid w:val="00E82EDA"/>
    <w:rsid w:val="00E830AE"/>
    <w:rsid w:val="00E832B4"/>
    <w:rsid w:val="00E835EE"/>
    <w:rsid w:val="00E83911"/>
    <w:rsid w:val="00E83E1E"/>
    <w:rsid w:val="00E83EBD"/>
    <w:rsid w:val="00E83F18"/>
    <w:rsid w:val="00E8470B"/>
    <w:rsid w:val="00E84A8F"/>
    <w:rsid w:val="00E84CDC"/>
    <w:rsid w:val="00E84D47"/>
    <w:rsid w:val="00E85042"/>
    <w:rsid w:val="00E850A3"/>
    <w:rsid w:val="00E855E1"/>
    <w:rsid w:val="00E8562A"/>
    <w:rsid w:val="00E85704"/>
    <w:rsid w:val="00E857C0"/>
    <w:rsid w:val="00E863B3"/>
    <w:rsid w:val="00E863F7"/>
    <w:rsid w:val="00E86AE6"/>
    <w:rsid w:val="00E86C5C"/>
    <w:rsid w:val="00E86C86"/>
    <w:rsid w:val="00E86DB0"/>
    <w:rsid w:val="00E86FAA"/>
    <w:rsid w:val="00E8727B"/>
    <w:rsid w:val="00E87D16"/>
    <w:rsid w:val="00E87DD1"/>
    <w:rsid w:val="00E87E29"/>
    <w:rsid w:val="00E904A2"/>
    <w:rsid w:val="00E91513"/>
    <w:rsid w:val="00E92328"/>
    <w:rsid w:val="00E924CF"/>
    <w:rsid w:val="00E927F3"/>
    <w:rsid w:val="00E92967"/>
    <w:rsid w:val="00E92B6F"/>
    <w:rsid w:val="00E92C20"/>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7C5"/>
    <w:rsid w:val="00E9589F"/>
    <w:rsid w:val="00E95A5D"/>
    <w:rsid w:val="00E962F8"/>
    <w:rsid w:val="00E96D54"/>
    <w:rsid w:val="00E96DAC"/>
    <w:rsid w:val="00E96F2F"/>
    <w:rsid w:val="00E96F6A"/>
    <w:rsid w:val="00E97117"/>
    <w:rsid w:val="00E97321"/>
    <w:rsid w:val="00E97809"/>
    <w:rsid w:val="00E97A51"/>
    <w:rsid w:val="00E97AED"/>
    <w:rsid w:val="00E97E2D"/>
    <w:rsid w:val="00EA0004"/>
    <w:rsid w:val="00EA0126"/>
    <w:rsid w:val="00EA02C9"/>
    <w:rsid w:val="00EA0343"/>
    <w:rsid w:val="00EA094F"/>
    <w:rsid w:val="00EA13BA"/>
    <w:rsid w:val="00EA153A"/>
    <w:rsid w:val="00EA1603"/>
    <w:rsid w:val="00EA18F0"/>
    <w:rsid w:val="00EA1C20"/>
    <w:rsid w:val="00EA229E"/>
    <w:rsid w:val="00EA23F4"/>
    <w:rsid w:val="00EA26F4"/>
    <w:rsid w:val="00EA27CB"/>
    <w:rsid w:val="00EA2AE6"/>
    <w:rsid w:val="00EA2B7A"/>
    <w:rsid w:val="00EA2C25"/>
    <w:rsid w:val="00EA3BA8"/>
    <w:rsid w:val="00EA4072"/>
    <w:rsid w:val="00EA4114"/>
    <w:rsid w:val="00EA459C"/>
    <w:rsid w:val="00EA4750"/>
    <w:rsid w:val="00EA4C57"/>
    <w:rsid w:val="00EA518E"/>
    <w:rsid w:val="00EA5343"/>
    <w:rsid w:val="00EA5588"/>
    <w:rsid w:val="00EA5F96"/>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869"/>
    <w:rsid w:val="00EB0AAA"/>
    <w:rsid w:val="00EB101A"/>
    <w:rsid w:val="00EB11E4"/>
    <w:rsid w:val="00EB128C"/>
    <w:rsid w:val="00EB1338"/>
    <w:rsid w:val="00EB1549"/>
    <w:rsid w:val="00EB15B8"/>
    <w:rsid w:val="00EB1A9A"/>
    <w:rsid w:val="00EB1AC4"/>
    <w:rsid w:val="00EB1DA9"/>
    <w:rsid w:val="00EB2191"/>
    <w:rsid w:val="00EB2386"/>
    <w:rsid w:val="00EB280B"/>
    <w:rsid w:val="00EB2BB4"/>
    <w:rsid w:val="00EB2C0C"/>
    <w:rsid w:val="00EB2C37"/>
    <w:rsid w:val="00EB2F55"/>
    <w:rsid w:val="00EB3186"/>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353"/>
    <w:rsid w:val="00EB547D"/>
    <w:rsid w:val="00EB54FD"/>
    <w:rsid w:val="00EB5791"/>
    <w:rsid w:val="00EB5912"/>
    <w:rsid w:val="00EB595A"/>
    <w:rsid w:val="00EB5A47"/>
    <w:rsid w:val="00EB5B1F"/>
    <w:rsid w:val="00EB5E3F"/>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4A4"/>
    <w:rsid w:val="00EC0735"/>
    <w:rsid w:val="00EC0BCF"/>
    <w:rsid w:val="00EC1078"/>
    <w:rsid w:val="00EC1169"/>
    <w:rsid w:val="00EC128D"/>
    <w:rsid w:val="00EC1299"/>
    <w:rsid w:val="00EC164E"/>
    <w:rsid w:val="00EC16DE"/>
    <w:rsid w:val="00EC18C0"/>
    <w:rsid w:val="00EC1BA2"/>
    <w:rsid w:val="00EC1CE3"/>
    <w:rsid w:val="00EC1EF1"/>
    <w:rsid w:val="00EC2132"/>
    <w:rsid w:val="00EC22CA"/>
    <w:rsid w:val="00EC25A1"/>
    <w:rsid w:val="00EC265A"/>
    <w:rsid w:val="00EC2826"/>
    <w:rsid w:val="00EC2896"/>
    <w:rsid w:val="00EC289F"/>
    <w:rsid w:val="00EC2DFA"/>
    <w:rsid w:val="00EC3114"/>
    <w:rsid w:val="00EC3316"/>
    <w:rsid w:val="00EC36B0"/>
    <w:rsid w:val="00EC39C5"/>
    <w:rsid w:val="00EC3DD8"/>
    <w:rsid w:val="00EC4697"/>
    <w:rsid w:val="00EC4948"/>
    <w:rsid w:val="00EC4CD5"/>
    <w:rsid w:val="00EC5130"/>
    <w:rsid w:val="00EC5343"/>
    <w:rsid w:val="00EC57D0"/>
    <w:rsid w:val="00EC5933"/>
    <w:rsid w:val="00EC5A5D"/>
    <w:rsid w:val="00EC5B92"/>
    <w:rsid w:val="00EC5D30"/>
    <w:rsid w:val="00EC5F0F"/>
    <w:rsid w:val="00EC6327"/>
    <w:rsid w:val="00EC654A"/>
    <w:rsid w:val="00EC6766"/>
    <w:rsid w:val="00EC6846"/>
    <w:rsid w:val="00EC6A7D"/>
    <w:rsid w:val="00EC6CCD"/>
    <w:rsid w:val="00EC6E4B"/>
    <w:rsid w:val="00EC7189"/>
    <w:rsid w:val="00EC76F7"/>
    <w:rsid w:val="00EC7D33"/>
    <w:rsid w:val="00ED0040"/>
    <w:rsid w:val="00ED03F6"/>
    <w:rsid w:val="00ED08E0"/>
    <w:rsid w:val="00ED0DEA"/>
    <w:rsid w:val="00ED125E"/>
    <w:rsid w:val="00ED1798"/>
    <w:rsid w:val="00ED19A9"/>
    <w:rsid w:val="00ED1BA4"/>
    <w:rsid w:val="00ED1F05"/>
    <w:rsid w:val="00ED203C"/>
    <w:rsid w:val="00ED2255"/>
    <w:rsid w:val="00ED254D"/>
    <w:rsid w:val="00ED2668"/>
    <w:rsid w:val="00ED2991"/>
    <w:rsid w:val="00ED2AC7"/>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6F22"/>
    <w:rsid w:val="00ED72EF"/>
    <w:rsid w:val="00ED734E"/>
    <w:rsid w:val="00ED738E"/>
    <w:rsid w:val="00ED7ADB"/>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B40"/>
    <w:rsid w:val="00EE3324"/>
    <w:rsid w:val="00EE3ADE"/>
    <w:rsid w:val="00EE3B8A"/>
    <w:rsid w:val="00EE3FB9"/>
    <w:rsid w:val="00EE4175"/>
    <w:rsid w:val="00EE41EC"/>
    <w:rsid w:val="00EE4273"/>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D85"/>
    <w:rsid w:val="00EF10C3"/>
    <w:rsid w:val="00EF1518"/>
    <w:rsid w:val="00EF15B9"/>
    <w:rsid w:val="00EF1845"/>
    <w:rsid w:val="00EF19E4"/>
    <w:rsid w:val="00EF1D7F"/>
    <w:rsid w:val="00EF1E01"/>
    <w:rsid w:val="00EF21D7"/>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310"/>
    <w:rsid w:val="00EF4386"/>
    <w:rsid w:val="00EF48C7"/>
    <w:rsid w:val="00EF4A64"/>
    <w:rsid w:val="00EF4AFB"/>
    <w:rsid w:val="00EF4E5D"/>
    <w:rsid w:val="00EF54B8"/>
    <w:rsid w:val="00EF57CC"/>
    <w:rsid w:val="00EF5B97"/>
    <w:rsid w:val="00EF5C34"/>
    <w:rsid w:val="00EF5FE9"/>
    <w:rsid w:val="00EF64F0"/>
    <w:rsid w:val="00EF66F4"/>
    <w:rsid w:val="00EF6909"/>
    <w:rsid w:val="00EF6987"/>
    <w:rsid w:val="00EF6C4A"/>
    <w:rsid w:val="00EF6E3C"/>
    <w:rsid w:val="00EF7628"/>
    <w:rsid w:val="00F00159"/>
    <w:rsid w:val="00F001C1"/>
    <w:rsid w:val="00F0037B"/>
    <w:rsid w:val="00F004FA"/>
    <w:rsid w:val="00F0063F"/>
    <w:rsid w:val="00F00739"/>
    <w:rsid w:val="00F008B9"/>
    <w:rsid w:val="00F008F1"/>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53"/>
    <w:rsid w:val="00F0378E"/>
    <w:rsid w:val="00F039B9"/>
    <w:rsid w:val="00F03A32"/>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EC1"/>
    <w:rsid w:val="00F06372"/>
    <w:rsid w:val="00F0637D"/>
    <w:rsid w:val="00F064F9"/>
    <w:rsid w:val="00F06619"/>
    <w:rsid w:val="00F06968"/>
    <w:rsid w:val="00F06B58"/>
    <w:rsid w:val="00F06CC2"/>
    <w:rsid w:val="00F071BD"/>
    <w:rsid w:val="00F07587"/>
    <w:rsid w:val="00F076DE"/>
    <w:rsid w:val="00F07838"/>
    <w:rsid w:val="00F078BF"/>
    <w:rsid w:val="00F07BB3"/>
    <w:rsid w:val="00F07CDC"/>
    <w:rsid w:val="00F07D8E"/>
    <w:rsid w:val="00F07EBC"/>
    <w:rsid w:val="00F10915"/>
    <w:rsid w:val="00F10972"/>
    <w:rsid w:val="00F10BAE"/>
    <w:rsid w:val="00F10E94"/>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6A9"/>
    <w:rsid w:val="00F15CF2"/>
    <w:rsid w:val="00F15EA2"/>
    <w:rsid w:val="00F16855"/>
    <w:rsid w:val="00F16B36"/>
    <w:rsid w:val="00F17265"/>
    <w:rsid w:val="00F17316"/>
    <w:rsid w:val="00F1768B"/>
    <w:rsid w:val="00F176B7"/>
    <w:rsid w:val="00F178DB"/>
    <w:rsid w:val="00F17D0E"/>
    <w:rsid w:val="00F17D32"/>
    <w:rsid w:val="00F201FB"/>
    <w:rsid w:val="00F20579"/>
    <w:rsid w:val="00F20713"/>
    <w:rsid w:val="00F20859"/>
    <w:rsid w:val="00F208D9"/>
    <w:rsid w:val="00F20F66"/>
    <w:rsid w:val="00F215BE"/>
    <w:rsid w:val="00F217F9"/>
    <w:rsid w:val="00F218E4"/>
    <w:rsid w:val="00F21940"/>
    <w:rsid w:val="00F21960"/>
    <w:rsid w:val="00F21A5D"/>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8DF"/>
    <w:rsid w:val="00F24AA9"/>
    <w:rsid w:val="00F24D41"/>
    <w:rsid w:val="00F2505E"/>
    <w:rsid w:val="00F25101"/>
    <w:rsid w:val="00F251D8"/>
    <w:rsid w:val="00F2566F"/>
    <w:rsid w:val="00F25AF7"/>
    <w:rsid w:val="00F25BF1"/>
    <w:rsid w:val="00F25C21"/>
    <w:rsid w:val="00F25CD1"/>
    <w:rsid w:val="00F25E68"/>
    <w:rsid w:val="00F2600A"/>
    <w:rsid w:val="00F26065"/>
    <w:rsid w:val="00F2619A"/>
    <w:rsid w:val="00F261A9"/>
    <w:rsid w:val="00F26755"/>
    <w:rsid w:val="00F2678F"/>
    <w:rsid w:val="00F267B0"/>
    <w:rsid w:val="00F26805"/>
    <w:rsid w:val="00F26908"/>
    <w:rsid w:val="00F26A0E"/>
    <w:rsid w:val="00F2706B"/>
    <w:rsid w:val="00F270C3"/>
    <w:rsid w:val="00F2757C"/>
    <w:rsid w:val="00F2798A"/>
    <w:rsid w:val="00F27B76"/>
    <w:rsid w:val="00F27E61"/>
    <w:rsid w:val="00F300AB"/>
    <w:rsid w:val="00F30417"/>
    <w:rsid w:val="00F30644"/>
    <w:rsid w:val="00F3064C"/>
    <w:rsid w:val="00F30701"/>
    <w:rsid w:val="00F30BF5"/>
    <w:rsid w:val="00F30DC9"/>
    <w:rsid w:val="00F31319"/>
    <w:rsid w:val="00F31574"/>
    <w:rsid w:val="00F315FA"/>
    <w:rsid w:val="00F31840"/>
    <w:rsid w:val="00F319A7"/>
    <w:rsid w:val="00F31C17"/>
    <w:rsid w:val="00F31E61"/>
    <w:rsid w:val="00F32425"/>
    <w:rsid w:val="00F32807"/>
    <w:rsid w:val="00F32B51"/>
    <w:rsid w:val="00F32F9A"/>
    <w:rsid w:val="00F33000"/>
    <w:rsid w:val="00F33600"/>
    <w:rsid w:val="00F3372A"/>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2F6"/>
    <w:rsid w:val="00F363A8"/>
    <w:rsid w:val="00F366C7"/>
    <w:rsid w:val="00F367AF"/>
    <w:rsid w:val="00F367CA"/>
    <w:rsid w:val="00F369FB"/>
    <w:rsid w:val="00F36E4D"/>
    <w:rsid w:val="00F37250"/>
    <w:rsid w:val="00F3736F"/>
    <w:rsid w:val="00F376E5"/>
    <w:rsid w:val="00F37BBE"/>
    <w:rsid w:val="00F37E1C"/>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C97"/>
    <w:rsid w:val="00F42E01"/>
    <w:rsid w:val="00F42E38"/>
    <w:rsid w:val="00F42FB5"/>
    <w:rsid w:val="00F43271"/>
    <w:rsid w:val="00F4336A"/>
    <w:rsid w:val="00F434CA"/>
    <w:rsid w:val="00F4365A"/>
    <w:rsid w:val="00F43A97"/>
    <w:rsid w:val="00F43E4F"/>
    <w:rsid w:val="00F43E85"/>
    <w:rsid w:val="00F440CA"/>
    <w:rsid w:val="00F4417D"/>
    <w:rsid w:val="00F4458F"/>
    <w:rsid w:val="00F44C6C"/>
    <w:rsid w:val="00F44CA2"/>
    <w:rsid w:val="00F44D72"/>
    <w:rsid w:val="00F44DFB"/>
    <w:rsid w:val="00F44E77"/>
    <w:rsid w:val="00F450B7"/>
    <w:rsid w:val="00F455AB"/>
    <w:rsid w:val="00F4590A"/>
    <w:rsid w:val="00F45A96"/>
    <w:rsid w:val="00F45ACC"/>
    <w:rsid w:val="00F46773"/>
    <w:rsid w:val="00F467F7"/>
    <w:rsid w:val="00F46FB5"/>
    <w:rsid w:val="00F47014"/>
    <w:rsid w:val="00F471B7"/>
    <w:rsid w:val="00F472B4"/>
    <w:rsid w:val="00F4741E"/>
    <w:rsid w:val="00F47BFD"/>
    <w:rsid w:val="00F47E1E"/>
    <w:rsid w:val="00F47E7B"/>
    <w:rsid w:val="00F500DA"/>
    <w:rsid w:val="00F503D0"/>
    <w:rsid w:val="00F50965"/>
    <w:rsid w:val="00F50A84"/>
    <w:rsid w:val="00F50B1D"/>
    <w:rsid w:val="00F50C43"/>
    <w:rsid w:val="00F50CCD"/>
    <w:rsid w:val="00F50EA3"/>
    <w:rsid w:val="00F50FC2"/>
    <w:rsid w:val="00F511D2"/>
    <w:rsid w:val="00F51AD4"/>
    <w:rsid w:val="00F51BD2"/>
    <w:rsid w:val="00F51C2D"/>
    <w:rsid w:val="00F523CB"/>
    <w:rsid w:val="00F52868"/>
    <w:rsid w:val="00F52E47"/>
    <w:rsid w:val="00F531FD"/>
    <w:rsid w:val="00F53560"/>
    <w:rsid w:val="00F53708"/>
    <w:rsid w:val="00F53BE5"/>
    <w:rsid w:val="00F541E4"/>
    <w:rsid w:val="00F544F8"/>
    <w:rsid w:val="00F5468E"/>
    <w:rsid w:val="00F54C8A"/>
    <w:rsid w:val="00F54F8A"/>
    <w:rsid w:val="00F552B8"/>
    <w:rsid w:val="00F55515"/>
    <w:rsid w:val="00F55954"/>
    <w:rsid w:val="00F55B7D"/>
    <w:rsid w:val="00F55CB3"/>
    <w:rsid w:val="00F55E3E"/>
    <w:rsid w:val="00F55F7D"/>
    <w:rsid w:val="00F56106"/>
    <w:rsid w:val="00F56C09"/>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17"/>
    <w:rsid w:val="00F6747A"/>
    <w:rsid w:val="00F67662"/>
    <w:rsid w:val="00F67B59"/>
    <w:rsid w:val="00F67C85"/>
    <w:rsid w:val="00F67E6F"/>
    <w:rsid w:val="00F70006"/>
    <w:rsid w:val="00F70341"/>
    <w:rsid w:val="00F705C3"/>
    <w:rsid w:val="00F70725"/>
    <w:rsid w:val="00F707FE"/>
    <w:rsid w:val="00F70C09"/>
    <w:rsid w:val="00F70DEE"/>
    <w:rsid w:val="00F70E35"/>
    <w:rsid w:val="00F71198"/>
    <w:rsid w:val="00F71558"/>
    <w:rsid w:val="00F71865"/>
    <w:rsid w:val="00F71B3A"/>
    <w:rsid w:val="00F71B48"/>
    <w:rsid w:val="00F71D12"/>
    <w:rsid w:val="00F71D8E"/>
    <w:rsid w:val="00F72203"/>
    <w:rsid w:val="00F7256F"/>
    <w:rsid w:val="00F728C0"/>
    <w:rsid w:val="00F72A8E"/>
    <w:rsid w:val="00F72C62"/>
    <w:rsid w:val="00F72D25"/>
    <w:rsid w:val="00F72DCF"/>
    <w:rsid w:val="00F72E46"/>
    <w:rsid w:val="00F72F2B"/>
    <w:rsid w:val="00F7301A"/>
    <w:rsid w:val="00F73588"/>
    <w:rsid w:val="00F73619"/>
    <w:rsid w:val="00F73EB4"/>
    <w:rsid w:val="00F73F47"/>
    <w:rsid w:val="00F74018"/>
    <w:rsid w:val="00F7414E"/>
    <w:rsid w:val="00F74539"/>
    <w:rsid w:val="00F7482E"/>
    <w:rsid w:val="00F749D8"/>
    <w:rsid w:val="00F749EC"/>
    <w:rsid w:val="00F75027"/>
    <w:rsid w:val="00F750FE"/>
    <w:rsid w:val="00F75843"/>
    <w:rsid w:val="00F75EFF"/>
    <w:rsid w:val="00F75FBF"/>
    <w:rsid w:val="00F761E8"/>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3CB3"/>
    <w:rsid w:val="00F840E1"/>
    <w:rsid w:val="00F8416D"/>
    <w:rsid w:val="00F84223"/>
    <w:rsid w:val="00F84409"/>
    <w:rsid w:val="00F8463D"/>
    <w:rsid w:val="00F84897"/>
    <w:rsid w:val="00F84B72"/>
    <w:rsid w:val="00F84BF3"/>
    <w:rsid w:val="00F850FB"/>
    <w:rsid w:val="00F85233"/>
    <w:rsid w:val="00F85C45"/>
    <w:rsid w:val="00F85C9D"/>
    <w:rsid w:val="00F86379"/>
    <w:rsid w:val="00F8646C"/>
    <w:rsid w:val="00F86749"/>
    <w:rsid w:val="00F87011"/>
    <w:rsid w:val="00F87035"/>
    <w:rsid w:val="00F8704D"/>
    <w:rsid w:val="00F87140"/>
    <w:rsid w:val="00F8723D"/>
    <w:rsid w:val="00F87256"/>
    <w:rsid w:val="00F87A60"/>
    <w:rsid w:val="00F87AD3"/>
    <w:rsid w:val="00F87CEF"/>
    <w:rsid w:val="00F87EE7"/>
    <w:rsid w:val="00F87F59"/>
    <w:rsid w:val="00F905A7"/>
    <w:rsid w:val="00F907C2"/>
    <w:rsid w:val="00F90ACB"/>
    <w:rsid w:val="00F90FC0"/>
    <w:rsid w:val="00F90FE7"/>
    <w:rsid w:val="00F9101F"/>
    <w:rsid w:val="00F911F5"/>
    <w:rsid w:val="00F915FC"/>
    <w:rsid w:val="00F9163E"/>
    <w:rsid w:val="00F91B16"/>
    <w:rsid w:val="00F91D33"/>
    <w:rsid w:val="00F920D1"/>
    <w:rsid w:val="00F924AA"/>
    <w:rsid w:val="00F9270C"/>
    <w:rsid w:val="00F92774"/>
    <w:rsid w:val="00F927B7"/>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954"/>
    <w:rsid w:val="00F95AFE"/>
    <w:rsid w:val="00F95EE8"/>
    <w:rsid w:val="00F95F0E"/>
    <w:rsid w:val="00F9610D"/>
    <w:rsid w:val="00F96AA9"/>
    <w:rsid w:val="00F96D06"/>
    <w:rsid w:val="00F96FD2"/>
    <w:rsid w:val="00F97065"/>
    <w:rsid w:val="00F9708B"/>
    <w:rsid w:val="00F971AF"/>
    <w:rsid w:val="00F97277"/>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26"/>
    <w:rsid w:val="00FA29B3"/>
    <w:rsid w:val="00FA2DAA"/>
    <w:rsid w:val="00FA2FED"/>
    <w:rsid w:val="00FA31E7"/>
    <w:rsid w:val="00FA324A"/>
    <w:rsid w:val="00FA338A"/>
    <w:rsid w:val="00FA33FA"/>
    <w:rsid w:val="00FA38F0"/>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27D"/>
    <w:rsid w:val="00FA637E"/>
    <w:rsid w:val="00FA63AB"/>
    <w:rsid w:val="00FA667D"/>
    <w:rsid w:val="00FA6781"/>
    <w:rsid w:val="00FA67A8"/>
    <w:rsid w:val="00FA681C"/>
    <w:rsid w:val="00FA68BA"/>
    <w:rsid w:val="00FA6BE0"/>
    <w:rsid w:val="00FA6CE3"/>
    <w:rsid w:val="00FA6D9C"/>
    <w:rsid w:val="00FA70C5"/>
    <w:rsid w:val="00FA75C2"/>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BA"/>
    <w:rsid w:val="00FB3AE4"/>
    <w:rsid w:val="00FB3B68"/>
    <w:rsid w:val="00FB3ED3"/>
    <w:rsid w:val="00FB443F"/>
    <w:rsid w:val="00FB4935"/>
    <w:rsid w:val="00FB49BD"/>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767F"/>
    <w:rsid w:val="00FB7797"/>
    <w:rsid w:val="00FB7941"/>
    <w:rsid w:val="00FB7ABE"/>
    <w:rsid w:val="00FB7F54"/>
    <w:rsid w:val="00FC02FC"/>
    <w:rsid w:val="00FC0BC1"/>
    <w:rsid w:val="00FC0F56"/>
    <w:rsid w:val="00FC10AB"/>
    <w:rsid w:val="00FC165F"/>
    <w:rsid w:val="00FC19E0"/>
    <w:rsid w:val="00FC1A16"/>
    <w:rsid w:val="00FC1CEA"/>
    <w:rsid w:val="00FC27AF"/>
    <w:rsid w:val="00FC2D0E"/>
    <w:rsid w:val="00FC3155"/>
    <w:rsid w:val="00FC3A9A"/>
    <w:rsid w:val="00FC3F07"/>
    <w:rsid w:val="00FC4186"/>
    <w:rsid w:val="00FC4187"/>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B98"/>
    <w:rsid w:val="00FC6C36"/>
    <w:rsid w:val="00FC6CE7"/>
    <w:rsid w:val="00FC6E31"/>
    <w:rsid w:val="00FC6E3B"/>
    <w:rsid w:val="00FC6F6A"/>
    <w:rsid w:val="00FC703D"/>
    <w:rsid w:val="00FC71BA"/>
    <w:rsid w:val="00FC7245"/>
    <w:rsid w:val="00FC7426"/>
    <w:rsid w:val="00FC75BD"/>
    <w:rsid w:val="00FC769B"/>
    <w:rsid w:val="00FC7C4F"/>
    <w:rsid w:val="00FC7EAC"/>
    <w:rsid w:val="00FD0107"/>
    <w:rsid w:val="00FD0494"/>
    <w:rsid w:val="00FD04BB"/>
    <w:rsid w:val="00FD0642"/>
    <w:rsid w:val="00FD0765"/>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FBC"/>
    <w:rsid w:val="00FD75F9"/>
    <w:rsid w:val="00FD768D"/>
    <w:rsid w:val="00FD76B5"/>
    <w:rsid w:val="00FD78A4"/>
    <w:rsid w:val="00FD7B1F"/>
    <w:rsid w:val="00FD7B98"/>
    <w:rsid w:val="00FE00C6"/>
    <w:rsid w:val="00FE0327"/>
    <w:rsid w:val="00FE0725"/>
    <w:rsid w:val="00FE08A4"/>
    <w:rsid w:val="00FE0A1A"/>
    <w:rsid w:val="00FE0BD0"/>
    <w:rsid w:val="00FE1240"/>
    <w:rsid w:val="00FE131C"/>
    <w:rsid w:val="00FE14C3"/>
    <w:rsid w:val="00FE1784"/>
    <w:rsid w:val="00FE18D3"/>
    <w:rsid w:val="00FE1AF4"/>
    <w:rsid w:val="00FE2135"/>
    <w:rsid w:val="00FE230D"/>
    <w:rsid w:val="00FE25FC"/>
    <w:rsid w:val="00FE2A4B"/>
    <w:rsid w:val="00FE2D50"/>
    <w:rsid w:val="00FE3139"/>
    <w:rsid w:val="00FE3A2C"/>
    <w:rsid w:val="00FE3D94"/>
    <w:rsid w:val="00FE4388"/>
    <w:rsid w:val="00FE4AF6"/>
    <w:rsid w:val="00FE4DAC"/>
    <w:rsid w:val="00FE4EC9"/>
    <w:rsid w:val="00FE54C1"/>
    <w:rsid w:val="00FE5727"/>
    <w:rsid w:val="00FE5D83"/>
    <w:rsid w:val="00FE5EF4"/>
    <w:rsid w:val="00FE5F02"/>
    <w:rsid w:val="00FE5F32"/>
    <w:rsid w:val="00FE61D7"/>
    <w:rsid w:val="00FE64C7"/>
    <w:rsid w:val="00FE6573"/>
    <w:rsid w:val="00FE66A6"/>
    <w:rsid w:val="00FE66F2"/>
    <w:rsid w:val="00FE6701"/>
    <w:rsid w:val="00FE6764"/>
    <w:rsid w:val="00FE6F49"/>
    <w:rsid w:val="00FE7246"/>
    <w:rsid w:val="00FE72C1"/>
    <w:rsid w:val="00FE750B"/>
    <w:rsid w:val="00FE75BC"/>
    <w:rsid w:val="00FE7AB5"/>
    <w:rsid w:val="00FF00B6"/>
    <w:rsid w:val="00FF0861"/>
    <w:rsid w:val="00FF0C84"/>
    <w:rsid w:val="00FF0E85"/>
    <w:rsid w:val="00FF0F7B"/>
    <w:rsid w:val="00FF0FD0"/>
    <w:rsid w:val="00FF106F"/>
    <w:rsid w:val="00FF1104"/>
    <w:rsid w:val="00FF112D"/>
    <w:rsid w:val="00FF11E8"/>
    <w:rsid w:val="00FF1419"/>
    <w:rsid w:val="00FF14BE"/>
    <w:rsid w:val="00FF1610"/>
    <w:rsid w:val="00FF18CC"/>
    <w:rsid w:val="00FF1AA5"/>
    <w:rsid w:val="00FF1F92"/>
    <w:rsid w:val="00FF2425"/>
    <w:rsid w:val="00FF2580"/>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5D7E"/>
    <w:rsid w:val="00FF6158"/>
    <w:rsid w:val="00FF61B9"/>
    <w:rsid w:val="00FF6204"/>
    <w:rsid w:val="00FF6322"/>
    <w:rsid w:val="00FF71E9"/>
    <w:rsid w:val="00FF74CE"/>
    <w:rsid w:val="00FF75BC"/>
    <w:rsid w:val="00FF76DC"/>
    <w:rsid w:val="00FF79BA"/>
    <w:rsid w:val="00FF7BF6"/>
    <w:rsid w:val="00FF7E0D"/>
    <w:rsid w:val="00FF7ED6"/>
    <w:rsid w:val="00FF7F09"/>
    <w:rsid w:val="086155E8"/>
    <w:rsid w:val="0ACF4B46"/>
    <w:rsid w:val="0E1B72D5"/>
    <w:rsid w:val="1B430378"/>
    <w:rsid w:val="2F0C46F7"/>
    <w:rsid w:val="3E983467"/>
    <w:rsid w:val="4ECE3417"/>
    <w:rsid w:val="51DB2094"/>
    <w:rsid w:val="56DB63BF"/>
    <w:rsid w:val="59CE5812"/>
    <w:rsid w:val="60E03BD8"/>
    <w:rsid w:val="62836988"/>
    <w:rsid w:val="6DC40958"/>
    <w:rsid w:val="6FE55CC5"/>
    <w:rsid w:val="74C66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815216"/>
  <w15:docId w15:val="{3480626F-63F2-4286-8E3F-C39220E0C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0497"/>
    <w:rPr>
      <w:sz w:val="24"/>
      <w:szCs w:val="24"/>
    </w:rPr>
  </w:style>
  <w:style w:type="paragraph" w:styleId="1">
    <w:name w:val="heading 1"/>
    <w:basedOn w:val="a"/>
    <w:next w:val="a"/>
    <w:link w:val="10"/>
    <w:qFormat/>
    <w:pPr>
      <w:keepNext/>
      <w:spacing w:before="120" w:after="120"/>
      <w:outlineLvl w:val="0"/>
    </w:pPr>
    <w:rPr>
      <w:rFonts w:ascii="Arial" w:hAnsi="Arial" w:cs="Arial"/>
      <w:b/>
      <w:bCs/>
      <w:kern w:val="32"/>
      <w:sz w:val="28"/>
      <w:szCs w:val="32"/>
    </w:rPr>
  </w:style>
  <w:style w:type="paragraph" w:styleId="20">
    <w:name w:val="heading 2"/>
    <w:basedOn w:val="1"/>
    <w:next w:val="a"/>
    <w:link w:val="21"/>
    <w:qFormat/>
    <w:pPr>
      <w:spacing w:before="240" w:after="60"/>
      <w:outlineLvl w:val="1"/>
    </w:pPr>
    <w:rPr>
      <w:rFonts w:eastAsia="MS Mincho"/>
      <w:iCs/>
      <w:szCs w:val="28"/>
    </w:rPr>
  </w:style>
  <w:style w:type="paragraph" w:styleId="3">
    <w:name w:val="heading 3"/>
    <w:basedOn w:val="a"/>
    <w:next w:val="a"/>
    <w:link w:val="30"/>
    <w:qFormat/>
    <w:pPr>
      <w:keepNext/>
      <w:spacing w:before="240" w:after="60"/>
      <w:outlineLvl w:val="2"/>
    </w:pPr>
    <w:rPr>
      <w:rFonts w:ascii="Arial" w:eastAsia="MS Mincho" w:hAnsi="Arial" w:cs="Arial"/>
      <w:b/>
      <w:bCs/>
      <w:sz w:val="26"/>
      <w:szCs w:val="26"/>
      <w:lang w:eastAsia="en-US"/>
    </w:rPr>
  </w:style>
  <w:style w:type="paragraph" w:styleId="4">
    <w:name w:val="heading 4"/>
    <w:basedOn w:val="a"/>
    <w:next w:val="a"/>
    <w:qFormat/>
    <w:pPr>
      <w:keepNext/>
      <w:spacing w:before="240" w:after="60"/>
      <w:outlineLvl w:val="3"/>
    </w:pPr>
    <w:rPr>
      <w:rFonts w:eastAsia="MS Mincho"/>
      <w:b/>
      <w:bCs/>
      <w:sz w:val="28"/>
      <w:szCs w:val="28"/>
      <w:lang w:eastAsia="en-US"/>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lang w:eastAsia="en-US"/>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lang w:eastAsia="en-US"/>
    </w:rPr>
  </w:style>
  <w:style w:type="paragraph" w:styleId="7">
    <w:name w:val="heading 7"/>
    <w:basedOn w:val="a"/>
    <w:next w:val="a"/>
    <w:qFormat/>
    <w:pPr>
      <w:keepNext/>
      <w:keepLines/>
      <w:tabs>
        <w:tab w:val="left" w:pos="1476"/>
      </w:tabs>
      <w:spacing w:before="240" w:after="64" w:line="320" w:lineRule="auto"/>
      <w:ind w:left="1476" w:hanging="1476"/>
      <w:outlineLvl w:val="6"/>
    </w:pPr>
    <w:rPr>
      <w:b/>
      <w:bCs/>
      <w:lang w:eastAsia="en-US"/>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lang w:eastAsia="en-US"/>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spacing w:after="120"/>
      <w:ind w:leftChars="400" w:left="100" w:hangingChars="200" w:hanging="200"/>
      <w:contextualSpacing/>
    </w:pPr>
    <w:rPr>
      <w:sz w:val="20"/>
      <w:lang w:eastAsia="en-US"/>
    </w:rPr>
  </w:style>
  <w:style w:type="paragraph" w:styleId="a3">
    <w:name w:val="caption"/>
    <w:basedOn w:val="a"/>
    <w:next w:val="a"/>
    <w:link w:val="a4"/>
    <w:qFormat/>
    <w:pPr>
      <w:overflowPunct w:val="0"/>
      <w:autoSpaceDE w:val="0"/>
      <w:autoSpaceDN w:val="0"/>
      <w:adjustRightInd w:val="0"/>
      <w:spacing w:before="120" w:after="120"/>
      <w:textAlignment w:val="baseline"/>
    </w:pPr>
    <w:rPr>
      <w:sz w:val="20"/>
      <w:szCs w:val="20"/>
      <w:lang w:val="en-GB" w:eastAsia="en-US"/>
    </w:rPr>
  </w:style>
  <w:style w:type="paragraph" w:styleId="a5">
    <w:name w:val="List Bullet"/>
    <w:basedOn w:val="a6"/>
    <w:semiHidden/>
    <w:qFormat/>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6">
    <w:name w:val="List"/>
    <w:basedOn w:val="a"/>
    <w:qFormat/>
    <w:pPr>
      <w:spacing w:after="120"/>
      <w:ind w:left="283" w:hanging="283"/>
    </w:pPr>
    <w:rPr>
      <w:sz w:val="20"/>
      <w:lang w:eastAsia="en-US"/>
    </w:rPr>
  </w:style>
  <w:style w:type="paragraph" w:styleId="a7">
    <w:name w:val="Document Map"/>
    <w:basedOn w:val="a"/>
    <w:semiHidden/>
    <w:qFormat/>
    <w:pPr>
      <w:shd w:val="clear" w:color="auto" w:fill="000080"/>
      <w:spacing w:after="120"/>
    </w:pPr>
    <w:rPr>
      <w:sz w:val="20"/>
      <w:lang w:eastAsia="en-US"/>
    </w:rPr>
  </w:style>
  <w:style w:type="paragraph" w:styleId="a8">
    <w:name w:val="annotation text"/>
    <w:basedOn w:val="a"/>
    <w:link w:val="a9"/>
    <w:qFormat/>
    <w:pPr>
      <w:spacing w:after="120"/>
    </w:pPr>
    <w:rPr>
      <w:sz w:val="20"/>
      <w:lang w:eastAsia="en-US"/>
    </w:rPr>
  </w:style>
  <w:style w:type="paragraph" w:styleId="aa">
    <w:name w:val="Body Text"/>
    <w:basedOn w:val="a"/>
    <w:link w:val="ab"/>
    <w:qFormat/>
    <w:pPr>
      <w:spacing w:after="120"/>
      <w:jc w:val="both"/>
    </w:pPr>
    <w:rPr>
      <w:rFonts w:eastAsia="MS Mincho"/>
      <w:sz w:val="20"/>
      <w:lang w:eastAsia="en-US"/>
    </w:rPr>
  </w:style>
  <w:style w:type="paragraph" w:styleId="2">
    <w:name w:val="List 2"/>
    <w:basedOn w:val="a6"/>
    <w:qFormat/>
    <w:pPr>
      <w:numPr>
        <w:numId w:val="1"/>
      </w:numPr>
      <w:spacing w:before="180"/>
    </w:pPr>
    <w:rPr>
      <w:rFonts w:ascii="Arial" w:hAnsi="Arial"/>
      <w:sz w:val="22"/>
      <w:szCs w:val="20"/>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pPr>
      <w:spacing w:after="120"/>
    </w:pPr>
    <w:rPr>
      <w:sz w:val="20"/>
      <w:lang w:eastAsia="en-US"/>
    </w:r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spacing w:after="120"/>
    </w:pPr>
    <w:rPr>
      <w:sz w:val="18"/>
      <w:szCs w:val="18"/>
      <w:lang w:eastAsia="en-US"/>
    </w:rPr>
  </w:style>
  <w:style w:type="paragraph" w:styleId="ae">
    <w:name w:val="header"/>
    <w:basedOn w:val="a"/>
    <w:link w:val="af"/>
    <w:qFormat/>
    <w:pPr>
      <w:tabs>
        <w:tab w:val="center" w:pos="4536"/>
        <w:tab w:val="right" w:pos="9072"/>
      </w:tabs>
      <w:spacing w:after="120"/>
    </w:pPr>
    <w:rPr>
      <w:rFonts w:ascii="Arial" w:eastAsia="MS Mincho" w:hAnsi="Arial"/>
      <w:b/>
      <w:sz w:val="20"/>
      <w:lang w:eastAsia="en-US"/>
    </w:rPr>
  </w:style>
  <w:style w:type="paragraph" w:styleId="50">
    <w:name w:val="List 5"/>
    <w:basedOn w:val="a"/>
    <w:qFormat/>
    <w:pPr>
      <w:spacing w:after="120"/>
      <w:ind w:leftChars="800" w:left="100" w:hangingChars="200" w:hanging="200"/>
      <w:contextualSpacing/>
    </w:pPr>
    <w:rPr>
      <w:sz w:val="20"/>
      <w:lang w:eastAsia="en-US"/>
    </w:rPr>
  </w:style>
  <w:style w:type="paragraph" w:styleId="40">
    <w:name w:val="List 4"/>
    <w:basedOn w:val="a"/>
    <w:qFormat/>
    <w:pPr>
      <w:spacing w:after="120"/>
      <w:ind w:leftChars="600" w:left="100" w:hangingChars="200" w:hanging="200"/>
      <w:contextualSpacing/>
    </w:pPr>
    <w:rPr>
      <w:sz w:val="20"/>
      <w:lang w:eastAsia="en-US"/>
    </w:rPr>
  </w:style>
  <w:style w:type="paragraph" w:styleId="HTML">
    <w:name w:val="HTML Preformatted"/>
    <w:basedOn w:val="a"/>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rPr>
  </w:style>
  <w:style w:type="paragraph" w:styleId="af0">
    <w:name w:val="annotation subject"/>
    <w:basedOn w:val="a8"/>
    <w:next w:val="a8"/>
    <w:semiHidden/>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Hyperlink"/>
    <w:uiPriority w:val="99"/>
    <w:qFormat/>
    <w:rPr>
      <w:color w:val="0000FF"/>
      <w:u w:val="single"/>
    </w:rPr>
  </w:style>
  <w:style w:type="character" w:styleId="af4">
    <w:name w:val="annotation reference"/>
    <w:qFormat/>
    <w:rPr>
      <w:sz w:val="21"/>
      <w:szCs w:val="21"/>
    </w:rPr>
  </w:style>
  <w:style w:type="character" w:customStyle="1" w:styleId="a4">
    <w:name w:val="题注 字符"/>
    <w:link w:val="a3"/>
    <w:qFormat/>
    <w:rPr>
      <w:lang w:val="en-GB" w:eastAsia="en-US" w:bidi="ar-SA"/>
    </w:rPr>
  </w:style>
  <w:style w:type="paragraph" w:customStyle="1" w:styleId="TAC">
    <w:name w:val="TAC"/>
    <w:basedOn w:val="a"/>
    <w:qFormat/>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spacing w:after="120"/>
    </w:pPr>
    <w:rPr>
      <w:rFonts w:ascii="Arial" w:hAnsi="Arial"/>
      <w:sz w:val="18"/>
      <w:szCs w:val="20"/>
      <w:lang w:val="en-GB" w:eastAsia="en-US"/>
    </w:rPr>
  </w:style>
  <w:style w:type="paragraph" w:customStyle="1" w:styleId="TAH">
    <w:name w:val="TAH"/>
    <w:basedOn w:val="a"/>
    <w:qFormat/>
    <w:pPr>
      <w:keepNext/>
      <w:keepLines/>
      <w:spacing w:after="120"/>
      <w:jc w:val="center"/>
    </w:pPr>
    <w:rPr>
      <w:rFonts w:ascii="Arial" w:hAnsi="Arial"/>
      <w:b/>
      <w:sz w:val="18"/>
      <w:szCs w:val="20"/>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pPr>
      <w:spacing w:after="12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a"/>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b">
    <w:name w:val="正文文本 字符"/>
    <w:link w:val="aa"/>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hAnsi="宋体" w:cs="宋体"/>
    </w:rPr>
  </w:style>
  <w:style w:type="paragraph" w:customStyle="1" w:styleId="ecxmsonormal">
    <w:name w:val="ecxmsonormal"/>
    <w:basedOn w:val="a"/>
    <w:qFormat/>
    <w:pPr>
      <w:spacing w:before="100" w:beforeAutospacing="1" w:after="100" w:afterAutospacing="1"/>
    </w:pPr>
    <w:rPr>
      <w:rFonts w:ascii="宋体" w:hAnsi="宋体" w:cs="宋体"/>
    </w:rPr>
  </w:style>
  <w:style w:type="paragraph" w:styleId="af5">
    <w:name w:val="List Paragraph"/>
    <w:basedOn w:val="a"/>
    <w:link w:val="af6"/>
    <w:uiPriority w:val="34"/>
    <w:qFormat/>
    <w:pPr>
      <w:widowControl w:val="0"/>
      <w:spacing w:after="120"/>
      <w:ind w:firstLineChars="200" w:firstLine="420"/>
      <w:jc w:val="both"/>
    </w:pPr>
    <w:rPr>
      <w:rFonts w:ascii="Calibri" w:hAnsi="Calibri"/>
      <w:kern w:val="2"/>
      <w:sz w:val="21"/>
      <w:szCs w:val="2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6"/>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Doc-text2">
    <w:name w:val="Doc-text2"/>
    <w:basedOn w:val="a"/>
    <w:link w:val="Doc-text2Char"/>
    <w:qFormat/>
    <w:pPr>
      <w:tabs>
        <w:tab w:val="left" w:pos="1622"/>
      </w:tabs>
      <w:spacing w:after="12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spacing w:after="120"/>
      <w:jc w:val="both"/>
      <w:textAlignment w:val="baseline"/>
    </w:pPr>
    <w:rPr>
      <w:rFonts w:ascii="Arial" w:eastAsiaTheme="minorEastAsia" w:hAnsi="Arial"/>
      <w:b/>
      <w:bCs/>
      <w:sz w:val="20"/>
      <w:szCs w:val="20"/>
      <w:lang w:val="en-GB"/>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6">
    <w:name w:val="列表段落 字符"/>
    <w:link w:val="af5"/>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after="12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9">
    <w:name w:val="批注文字 字符"/>
    <w:basedOn w:val="a0"/>
    <w:link w:val="a8"/>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before="100" w:beforeAutospacing="1" w:after="100" w:afterAutospacing="1"/>
    </w:pPr>
    <w:rPr>
      <w:rFonts w:ascii="宋体" w:hAnsi="宋体" w:cs="宋体"/>
    </w:rPr>
  </w:style>
  <w:style w:type="character" w:customStyle="1" w:styleId="12">
    <w:name w:val="明显强调1"/>
    <w:uiPriority w:val="21"/>
    <w:qFormat/>
    <w:rPr>
      <w:i/>
      <w:iCs/>
      <w:color w:val="4472C4"/>
    </w:rPr>
  </w:style>
  <w:style w:type="paragraph" w:customStyle="1" w:styleId="13">
    <w:name w:val="正文1"/>
    <w:qFormat/>
    <w:pPr>
      <w:jc w:val="both"/>
    </w:pPr>
    <w:rPr>
      <w:kern w:val="2"/>
      <w:sz w:val="21"/>
      <w:szCs w:val="21"/>
    </w:rPr>
  </w:style>
  <w:style w:type="paragraph" w:customStyle="1" w:styleId="ListParagraph1">
    <w:name w:val="List Paragraph1"/>
    <w:basedOn w:val="a"/>
    <w:qFormat/>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EditorsNote">
    <w:name w:val="Editor's Note"/>
    <w:basedOn w:val="NO"/>
    <w:qFormat/>
    <w:pPr>
      <w:ind w:left="1702" w:hanging="1418"/>
    </w:pPr>
    <w:rPr>
      <w:color w:val="FF0000"/>
      <w:lang w:eastAsia="zh-CN"/>
    </w:rPr>
  </w:style>
  <w:style w:type="paragraph" w:customStyle="1" w:styleId="Doc-title">
    <w:name w:val="Doc-title"/>
    <w:basedOn w:val="a"/>
    <w:next w:val="Doc-text2"/>
    <w:qFormat/>
    <w:pPr>
      <w:spacing w:before="60" w:after="120"/>
      <w:ind w:left="1259" w:hanging="1259"/>
    </w:pPr>
    <w:rPr>
      <w:sz w:val="20"/>
      <w:lang w:eastAsia="en-US"/>
    </w:rPr>
  </w:style>
  <w:style w:type="paragraph" w:customStyle="1" w:styleId="Comments">
    <w:name w:val="Comments"/>
    <w:basedOn w:val="a"/>
    <w:qFormat/>
    <w:rPr>
      <w:i/>
      <w:sz w:val="18"/>
    </w:rPr>
  </w:style>
  <w:style w:type="paragraph" w:customStyle="1" w:styleId="3GPPHeader">
    <w:name w:val="3GPP_Header"/>
    <w:basedOn w:val="a"/>
    <w:qFormat/>
    <w:pPr>
      <w:tabs>
        <w:tab w:val="left" w:pos="1701"/>
        <w:tab w:val="right" w:pos="9639"/>
      </w:tabs>
      <w:spacing w:after="240"/>
    </w:pPr>
    <w:rPr>
      <w:b/>
    </w:rPr>
  </w:style>
  <w:style w:type="paragraph" w:customStyle="1" w:styleId="22">
    <w:name w:val="正文2"/>
    <w:qFormat/>
    <w:pPr>
      <w:jc w:val="both"/>
    </w:pPr>
    <w:rPr>
      <w:kern w:val="2"/>
      <w:sz w:val="21"/>
      <w:szCs w:val="21"/>
    </w:rPr>
  </w:style>
  <w:style w:type="paragraph" w:customStyle="1" w:styleId="23">
    <w:name w:val="修订2"/>
    <w:hidden/>
    <w:uiPriority w:val="99"/>
    <w:semiHidden/>
    <w:qFormat/>
    <w:rPr>
      <w:sz w:val="24"/>
      <w:szCs w:val="24"/>
    </w:rPr>
  </w:style>
  <w:style w:type="paragraph" w:styleId="af7">
    <w:name w:val="Revision"/>
    <w:hidden/>
    <w:uiPriority w:val="99"/>
    <w:semiHidden/>
    <w:rsid w:val="004A1FC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3CF827-A4FE-4DAA-A48E-D106D4C08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7</Pages>
  <Words>3071</Words>
  <Characters>17507</Characters>
  <Application>Microsoft Office Word</Application>
  <DocSecurity>0</DocSecurity>
  <Lines>145</Lines>
  <Paragraphs>41</Paragraphs>
  <ScaleCrop>false</ScaleCrop>
  <Company>vivo</Company>
  <LinksUpToDate>false</LinksUpToDate>
  <CharactersWithSpaces>20537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vivo_wyy</cp:lastModifiedBy>
  <cp:revision>9</cp:revision>
  <cp:lastPrinted>2020-07-22T11:45:00Z</cp:lastPrinted>
  <dcterms:created xsi:type="dcterms:W3CDTF">2021-10-22T03:12:00Z</dcterms:created>
  <dcterms:modified xsi:type="dcterms:W3CDTF">2021-10-22T05:52:00Z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704D0385E5E7489EBDAEC9F2F93D0C40</vt:lpwstr>
  </property>
</Properties>
</file>